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AB7" w:rsidRPr="00B94AB7" w:rsidRDefault="00E34A74" w:rsidP="00B94AB7">
      <w:pPr>
        <w:spacing w:after="10" w:line="240" w:lineRule="auto"/>
        <w:rPr>
          <w:rFonts w:ascii="Arial" w:hAnsi="Arial" w:cs="Arial"/>
          <w:b/>
          <w:color w:val="00B050"/>
          <w:sz w:val="28"/>
          <w:szCs w:val="28"/>
        </w:rPr>
      </w:pPr>
      <w:r w:rsidRPr="00B94AB7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-1014095</wp:posOffset>
                </wp:positionV>
                <wp:extent cx="0" cy="10294620"/>
                <wp:effectExtent l="74295" t="19050" r="78105" b="3048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9462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99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D53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0.4pt;margin-top:-79.85pt;width:0;height:810.6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" strokecolor="#090" strokeweight="2.5pt">
                <v:stroke endarrow="block"/>
                <v:shadow color="#868686"/>
              </v:shape>
            </w:pict>
          </mc:Fallback>
        </mc:AlternateContent>
      </w:r>
      <w:r w:rsidRPr="00B94AB7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-1014095</wp:posOffset>
                </wp:positionV>
                <wp:extent cx="7123430" cy="14605"/>
                <wp:effectExtent l="17145" t="76200" r="31750" b="6159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23430" cy="146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99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79A49" id="AutoShape 8" o:spid="_x0000_s1026" type="#_x0000_t32" style="position:absolute;margin-left:-20.4pt;margin-top:-79.85pt;width:560.9pt;height:1.15pt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" strokecolor="#090" strokeweight="2.5pt">
                <v:stroke endarrow="block"/>
                <v:shadow color="#868686"/>
              </v:shape>
            </w:pict>
          </mc:Fallback>
        </mc:AlternateContent>
      </w:r>
      <w:r w:rsidR="00B94AB7" w:rsidRPr="00B94AB7">
        <w:rPr>
          <w:rFonts w:ascii="Arial" w:hAnsi="Arial" w:cs="Arial"/>
          <w:b/>
          <w:color w:val="00B050"/>
          <w:sz w:val="28"/>
          <w:szCs w:val="28"/>
        </w:rPr>
        <w:t xml:space="preserve">Lothian Centre for Inclusive Living (LCiL)    </w:t>
      </w:r>
    </w:p>
    <w:p w:rsidR="00B94AB7" w:rsidRDefault="00A83D6F" w:rsidP="00B94AB7">
      <w:pPr>
        <w:spacing w:after="10" w:line="240" w:lineRule="auto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 xml:space="preserve">Grapevine Disability Information </w:t>
      </w:r>
    </w:p>
    <w:p w:rsidR="00A83D6F" w:rsidRDefault="00A83D6F" w:rsidP="00B94AB7">
      <w:pPr>
        <w:spacing w:after="10" w:line="240" w:lineRule="auto"/>
        <w:rPr>
          <w:rFonts w:ascii="Arial" w:hAnsi="Arial" w:cs="Arial"/>
          <w:b/>
          <w:color w:val="00B050"/>
          <w:sz w:val="28"/>
          <w:szCs w:val="28"/>
        </w:rPr>
        <w:sectPr w:rsidR="00A83D6F" w:rsidSect="0047238F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83D6F" w:rsidRPr="00B94AB7" w:rsidRDefault="00A83D6F" w:rsidP="00B94AB7">
      <w:pPr>
        <w:spacing w:after="10" w:line="240" w:lineRule="auto"/>
        <w:rPr>
          <w:rFonts w:ascii="Arial" w:hAnsi="Arial" w:cs="Arial"/>
          <w:b/>
          <w:color w:val="00B050"/>
          <w:sz w:val="28"/>
          <w:szCs w:val="28"/>
        </w:rPr>
      </w:pPr>
    </w:p>
    <w:p w:rsidR="00A83D6F" w:rsidRDefault="00C74D69" w:rsidP="00C74D69">
      <w:pPr>
        <w:spacing w:after="10"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  <w:sectPr w:rsidR="00A83D6F" w:rsidSect="00A83D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74D69">
        <w:rPr>
          <w:rFonts w:ascii="Arial" w:hAnsi="Arial" w:cs="Arial"/>
          <w:b/>
          <w:color w:val="00B050"/>
          <w:sz w:val="32"/>
          <w:szCs w:val="32"/>
        </w:rPr>
        <w:t>Personal Independence Payment (PIP)</w:t>
      </w:r>
      <w:r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 w:rsidRPr="00C74D69">
        <w:rPr>
          <w:rFonts w:ascii="Arial" w:hAnsi="Arial" w:cs="Arial"/>
          <w:b/>
          <w:color w:val="00B050"/>
          <w:sz w:val="32"/>
          <w:szCs w:val="32"/>
        </w:rPr>
        <w:t>and Pass</w:t>
      </w:r>
      <w:r>
        <w:rPr>
          <w:rFonts w:ascii="Arial" w:hAnsi="Arial" w:cs="Arial"/>
          <w:b/>
          <w:color w:val="00B050"/>
          <w:sz w:val="32"/>
          <w:szCs w:val="32"/>
        </w:rPr>
        <w:t>-</w:t>
      </w:r>
      <w:r w:rsidRPr="00C74D69">
        <w:rPr>
          <w:rFonts w:ascii="Arial" w:hAnsi="Arial" w:cs="Arial"/>
          <w:b/>
          <w:color w:val="00B050"/>
          <w:sz w:val="32"/>
          <w:szCs w:val="32"/>
        </w:rPr>
        <w:t>ported Benefits</w:t>
      </w:r>
    </w:p>
    <w:p w:rsidR="00C74D69" w:rsidRDefault="00C74D69" w:rsidP="00C74D69">
      <w:pPr>
        <w:spacing w:after="0"/>
        <w:jc w:val="center"/>
        <w:rPr>
          <w:rFonts w:ascii="Arial" w:eastAsia="Times New Roman" w:hAnsi="Arial" w:cs="Arial"/>
          <w:sz w:val="28"/>
          <w:szCs w:val="28"/>
          <w:lang w:val="en"/>
        </w:rPr>
      </w:pPr>
    </w:p>
    <w:p w:rsidR="00B211CA" w:rsidRDefault="00C74D69" w:rsidP="00C74D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If you receive </w:t>
      </w:r>
      <w:r w:rsidRPr="00023C1D">
        <w:rPr>
          <w:sz w:val="28"/>
          <w:szCs w:val="28"/>
        </w:rPr>
        <w:t>P</w:t>
      </w:r>
      <w:r>
        <w:rPr>
          <w:sz w:val="28"/>
          <w:szCs w:val="28"/>
        </w:rPr>
        <w:t>ersonal Independence Payment (P</w:t>
      </w:r>
      <w:r w:rsidRPr="00023C1D">
        <w:rPr>
          <w:sz w:val="28"/>
          <w:szCs w:val="28"/>
        </w:rPr>
        <w:t>IP</w:t>
      </w:r>
      <w:r>
        <w:rPr>
          <w:sz w:val="28"/>
          <w:szCs w:val="28"/>
        </w:rPr>
        <w:t xml:space="preserve">), you may be entitled to </w:t>
      </w:r>
      <w:r w:rsidR="00E946C9">
        <w:rPr>
          <w:sz w:val="28"/>
          <w:szCs w:val="28"/>
        </w:rPr>
        <w:t xml:space="preserve">receive </w:t>
      </w:r>
      <w:r w:rsidR="00B211CA">
        <w:rPr>
          <w:sz w:val="28"/>
          <w:szCs w:val="28"/>
        </w:rPr>
        <w:t>other ‘concessions’ or top-ups if you are already claiming means-tested benefits (</w:t>
      </w:r>
      <w:r w:rsidR="00E034E2">
        <w:rPr>
          <w:sz w:val="28"/>
          <w:szCs w:val="28"/>
        </w:rPr>
        <w:t>i.e.</w:t>
      </w:r>
      <w:r w:rsidR="00B211CA">
        <w:rPr>
          <w:sz w:val="28"/>
          <w:szCs w:val="28"/>
        </w:rPr>
        <w:t xml:space="preserve"> </w:t>
      </w:r>
      <w:r w:rsidR="00E034E2">
        <w:rPr>
          <w:sz w:val="28"/>
          <w:szCs w:val="28"/>
        </w:rPr>
        <w:t>benefits</w:t>
      </w:r>
      <w:r w:rsidR="00B211CA">
        <w:rPr>
          <w:sz w:val="28"/>
          <w:szCs w:val="28"/>
        </w:rPr>
        <w:t xml:space="preserve"> paid in respect of your income, employment status, </w:t>
      </w:r>
      <w:r w:rsidR="00E034E2">
        <w:rPr>
          <w:sz w:val="28"/>
          <w:szCs w:val="28"/>
        </w:rPr>
        <w:t>etc.</w:t>
      </w:r>
      <w:r w:rsidR="00912F66">
        <w:rPr>
          <w:sz w:val="28"/>
          <w:szCs w:val="28"/>
        </w:rPr>
        <w:t>)</w:t>
      </w:r>
      <w:r w:rsidR="00B211CA">
        <w:rPr>
          <w:sz w:val="28"/>
          <w:szCs w:val="28"/>
        </w:rPr>
        <w:t xml:space="preserve"> </w:t>
      </w:r>
    </w:p>
    <w:p w:rsidR="00B211CA" w:rsidRDefault="00B211CA" w:rsidP="00C74D69">
      <w:pPr>
        <w:pStyle w:val="Default"/>
        <w:rPr>
          <w:sz w:val="28"/>
          <w:szCs w:val="28"/>
        </w:rPr>
      </w:pPr>
    </w:p>
    <w:p w:rsidR="00B211CA" w:rsidRDefault="00B211CA" w:rsidP="00C74D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Some of these</w:t>
      </w:r>
      <w:r w:rsidR="00E946C9">
        <w:rPr>
          <w:sz w:val="28"/>
          <w:szCs w:val="28"/>
        </w:rPr>
        <w:t xml:space="preserve"> ‘passports’, are administered by the D</w:t>
      </w:r>
      <w:r w:rsidR="00C74D69" w:rsidRPr="00023C1D">
        <w:rPr>
          <w:sz w:val="28"/>
          <w:szCs w:val="28"/>
        </w:rPr>
        <w:t>epartment</w:t>
      </w:r>
      <w:r w:rsidR="00C74D69">
        <w:rPr>
          <w:sz w:val="28"/>
          <w:szCs w:val="28"/>
        </w:rPr>
        <w:t xml:space="preserve"> of Work and Pensions (DWP)</w:t>
      </w:r>
      <w:r>
        <w:rPr>
          <w:sz w:val="28"/>
          <w:szCs w:val="28"/>
        </w:rPr>
        <w:t xml:space="preserve">, others are administered by </w:t>
      </w:r>
      <w:r w:rsidRPr="00B211CA">
        <w:rPr>
          <w:sz w:val="28"/>
          <w:szCs w:val="28"/>
        </w:rPr>
        <w:t>HM Revenue &amp; Customs (HMRC)</w:t>
      </w:r>
      <w:r>
        <w:rPr>
          <w:sz w:val="28"/>
          <w:szCs w:val="28"/>
        </w:rPr>
        <w:t xml:space="preserve"> and local </w:t>
      </w:r>
      <w:r w:rsidR="00E034E2">
        <w:rPr>
          <w:sz w:val="28"/>
          <w:szCs w:val="28"/>
        </w:rPr>
        <w:t>authorities</w:t>
      </w:r>
      <w:r>
        <w:rPr>
          <w:sz w:val="28"/>
          <w:szCs w:val="28"/>
        </w:rPr>
        <w:t xml:space="preserve"> also have a duty to administer others.  If you are unsure about </w:t>
      </w:r>
      <w:r w:rsidR="00E034E2">
        <w:rPr>
          <w:sz w:val="28"/>
          <w:szCs w:val="28"/>
        </w:rPr>
        <w:t>entitlement</w:t>
      </w:r>
      <w:r>
        <w:rPr>
          <w:sz w:val="28"/>
          <w:szCs w:val="28"/>
        </w:rPr>
        <w:t xml:space="preserve"> conditions or what’s involved in claiming these </w:t>
      </w:r>
      <w:r w:rsidR="002E1D58">
        <w:rPr>
          <w:sz w:val="28"/>
          <w:szCs w:val="28"/>
        </w:rPr>
        <w:t xml:space="preserve">and you live in Edinburgh, </w:t>
      </w:r>
      <w:r>
        <w:rPr>
          <w:sz w:val="28"/>
          <w:szCs w:val="28"/>
        </w:rPr>
        <w:t>please contact Grapevine disa</w:t>
      </w:r>
      <w:r w:rsidR="002E1D58">
        <w:rPr>
          <w:sz w:val="28"/>
          <w:szCs w:val="28"/>
        </w:rPr>
        <w:t xml:space="preserve">bility information </w:t>
      </w:r>
      <w:r>
        <w:rPr>
          <w:sz w:val="28"/>
          <w:szCs w:val="28"/>
        </w:rPr>
        <w:t xml:space="preserve">on 0131 475 2370 (Mon-Thu, 10am-4pm) or email: </w:t>
      </w:r>
      <w:hyperlink r:id="rId10" w:history="1">
        <w:r w:rsidRPr="00B3597B">
          <w:rPr>
            <w:rStyle w:val="Hyperlink"/>
            <w:sz w:val="28"/>
            <w:szCs w:val="28"/>
          </w:rPr>
          <w:t>grapevine@lothiancil.org.uk</w:t>
        </w:r>
      </w:hyperlink>
      <w:r>
        <w:rPr>
          <w:sz w:val="28"/>
          <w:szCs w:val="28"/>
        </w:rPr>
        <w:t xml:space="preserve"> </w:t>
      </w:r>
    </w:p>
    <w:p w:rsidR="00B211CA" w:rsidRDefault="00B211CA" w:rsidP="00C74D69">
      <w:pPr>
        <w:pStyle w:val="Default"/>
        <w:rPr>
          <w:sz w:val="28"/>
          <w:szCs w:val="28"/>
        </w:rPr>
      </w:pPr>
    </w:p>
    <w:p w:rsidR="00C74D69" w:rsidRDefault="00B211CA" w:rsidP="00C74D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Please note this </w:t>
      </w:r>
      <w:r w:rsidR="00E034E2">
        <w:rPr>
          <w:sz w:val="28"/>
          <w:szCs w:val="28"/>
        </w:rPr>
        <w:t>is</w:t>
      </w:r>
      <w:r>
        <w:rPr>
          <w:sz w:val="28"/>
          <w:szCs w:val="28"/>
        </w:rPr>
        <w:t xml:space="preserve"> a generic list only and we would recommend getting a full benefit check to ensure you are getting everything </w:t>
      </w:r>
      <w:r w:rsidR="00E034E2">
        <w:rPr>
          <w:sz w:val="28"/>
          <w:szCs w:val="28"/>
        </w:rPr>
        <w:t>you</w:t>
      </w:r>
      <w:r>
        <w:rPr>
          <w:sz w:val="28"/>
          <w:szCs w:val="28"/>
        </w:rPr>
        <w:t xml:space="preserve"> are </w:t>
      </w:r>
      <w:r w:rsidR="00E034E2">
        <w:rPr>
          <w:sz w:val="28"/>
          <w:szCs w:val="28"/>
        </w:rPr>
        <w:t>entitled</w:t>
      </w:r>
      <w:r w:rsidR="005E27C4">
        <w:rPr>
          <w:sz w:val="28"/>
          <w:szCs w:val="28"/>
        </w:rPr>
        <w:t xml:space="preserve"> to.  In Edinburgh</w:t>
      </w:r>
      <w:r w:rsidR="005957D3">
        <w:rPr>
          <w:sz w:val="28"/>
          <w:szCs w:val="28"/>
        </w:rPr>
        <w:t>,</w:t>
      </w:r>
      <w:r w:rsidR="002E1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Grapevine can provide this over the advice line </w:t>
      </w:r>
      <w:r w:rsidR="00912F66">
        <w:rPr>
          <w:sz w:val="28"/>
          <w:szCs w:val="28"/>
        </w:rPr>
        <w:t xml:space="preserve">initially </w:t>
      </w:r>
      <w:r>
        <w:rPr>
          <w:sz w:val="28"/>
          <w:szCs w:val="28"/>
        </w:rPr>
        <w:t>(see contact detail</w:t>
      </w:r>
      <w:r w:rsidR="00912F66">
        <w:rPr>
          <w:sz w:val="28"/>
          <w:szCs w:val="28"/>
        </w:rPr>
        <w:t xml:space="preserve">s </w:t>
      </w:r>
      <w:r w:rsidR="002E1D58">
        <w:rPr>
          <w:sz w:val="28"/>
          <w:szCs w:val="28"/>
        </w:rPr>
        <w:t>below</w:t>
      </w:r>
      <w:r w:rsidR="00912F66">
        <w:rPr>
          <w:sz w:val="28"/>
          <w:szCs w:val="28"/>
        </w:rPr>
        <w:t>)</w:t>
      </w:r>
      <w:r>
        <w:rPr>
          <w:sz w:val="28"/>
          <w:szCs w:val="28"/>
        </w:rPr>
        <w:t xml:space="preserve">. Older people living in Edinburgh (aged 65 and above) can make an appointment for a benefit check at our office in Norton Park, 57 Albion Road Edinburgh. </w:t>
      </w:r>
    </w:p>
    <w:p w:rsidR="00B211CA" w:rsidRPr="00087336" w:rsidRDefault="00B211CA" w:rsidP="00C74D69">
      <w:pPr>
        <w:pStyle w:val="Default"/>
        <w:rPr>
          <w:sz w:val="28"/>
          <w:szCs w:val="28"/>
        </w:rPr>
      </w:pPr>
    </w:p>
    <w:p w:rsidR="00C74D69" w:rsidRDefault="00C74D69" w:rsidP="00C74D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PIP may entitle you to</w:t>
      </w:r>
      <w:r w:rsidRPr="008B317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these means tested benefits:</w:t>
      </w:r>
    </w:p>
    <w:p w:rsidR="00C74D69" w:rsidRPr="00023C1D" w:rsidRDefault="00C74D69" w:rsidP="00C74D6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74D69" w:rsidRDefault="00C74D69" w:rsidP="005957D3">
      <w:pPr>
        <w:pStyle w:val="ListParagraph"/>
        <w:spacing w:after="0" w:line="240" w:lineRule="auto"/>
        <w:ind w:left="425"/>
        <w:rPr>
          <w:rFonts w:ascii="Arial" w:hAnsi="Arial" w:cs="Arial"/>
          <w:sz w:val="28"/>
          <w:szCs w:val="28"/>
        </w:rPr>
      </w:pPr>
      <w:r w:rsidRPr="00023C1D">
        <w:rPr>
          <w:rFonts w:ascii="Arial" w:hAnsi="Arial" w:cs="Arial"/>
          <w:b/>
          <w:sz w:val="28"/>
          <w:szCs w:val="28"/>
        </w:rPr>
        <w:t>Disability Premium</w:t>
      </w:r>
      <w:r w:rsidRPr="00023C1D">
        <w:rPr>
          <w:rFonts w:ascii="Arial" w:hAnsi="Arial" w:cs="Arial"/>
          <w:sz w:val="28"/>
          <w:szCs w:val="28"/>
        </w:rPr>
        <w:t xml:space="preserve"> </w:t>
      </w:r>
      <w:r w:rsidR="00E946C9">
        <w:rPr>
          <w:rFonts w:ascii="Arial" w:hAnsi="Arial" w:cs="Arial"/>
          <w:sz w:val="28"/>
          <w:szCs w:val="28"/>
        </w:rPr>
        <w:t xml:space="preserve">if you receive </w:t>
      </w:r>
      <w:r w:rsidRPr="00023C1D">
        <w:rPr>
          <w:rFonts w:ascii="Arial" w:hAnsi="Arial" w:cs="Arial"/>
          <w:sz w:val="28"/>
          <w:szCs w:val="28"/>
        </w:rPr>
        <w:t>Housing Benefit</w:t>
      </w:r>
      <w:r>
        <w:rPr>
          <w:rFonts w:ascii="Arial" w:hAnsi="Arial" w:cs="Arial"/>
          <w:sz w:val="28"/>
          <w:szCs w:val="28"/>
        </w:rPr>
        <w:t xml:space="preserve"> (HB)</w:t>
      </w:r>
      <w:r w:rsidRPr="00023C1D">
        <w:rPr>
          <w:rFonts w:ascii="Arial" w:hAnsi="Arial" w:cs="Arial"/>
          <w:sz w:val="28"/>
          <w:szCs w:val="28"/>
        </w:rPr>
        <w:t xml:space="preserve">, Income Support </w:t>
      </w:r>
      <w:r>
        <w:rPr>
          <w:rFonts w:ascii="Arial" w:hAnsi="Arial" w:cs="Arial"/>
          <w:sz w:val="28"/>
          <w:szCs w:val="28"/>
        </w:rPr>
        <w:t xml:space="preserve">(IS) </w:t>
      </w:r>
      <w:r w:rsidR="003B0FD0">
        <w:rPr>
          <w:rFonts w:ascii="Arial" w:hAnsi="Arial" w:cs="Arial"/>
          <w:sz w:val="28"/>
          <w:szCs w:val="28"/>
        </w:rPr>
        <w:t>or</w:t>
      </w:r>
      <w:r w:rsidR="006B7B8D">
        <w:rPr>
          <w:rFonts w:ascii="Arial" w:hAnsi="Arial" w:cs="Arial"/>
          <w:sz w:val="28"/>
          <w:szCs w:val="28"/>
        </w:rPr>
        <w:t xml:space="preserve"> income-based</w:t>
      </w:r>
      <w:r w:rsidRPr="000E1CE9">
        <w:rPr>
          <w:rFonts w:ascii="Arial" w:hAnsi="Arial" w:cs="Arial"/>
          <w:i/>
          <w:sz w:val="28"/>
          <w:szCs w:val="28"/>
        </w:rPr>
        <w:t xml:space="preserve"> </w:t>
      </w:r>
      <w:r w:rsidRPr="00023C1D">
        <w:rPr>
          <w:rFonts w:ascii="Arial" w:hAnsi="Arial" w:cs="Arial"/>
          <w:sz w:val="28"/>
          <w:szCs w:val="28"/>
        </w:rPr>
        <w:t>Job Seeker</w:t>
      </w:r>
      <w:r>
        <w:rPr>
          <w:rFonts w:ascii="Arial" w:hAnsi="Arial" w:cs="Arial"/>
          <w:sz w:val="28"/>
          <w:szCs w:val="28"/>
        </w:rPr>
        <w:t>’</w:t>
      </w:r>
      <w:r w:rsidRPr="00023C1D">
        <w:rPr>
          <w:rFonts w:ascii="Arial" w:hAnsi="Arial" w:cs="Arial"/>
          <w:sz w:val="28"/>
          <w:szCs w:val="28"/>
        </w:rPr>
        <w:t>s Allowance</w:t>
      </w:r>
      <w:r>
        <w:rPr>
          <w:rFonts w:ascii="Arial" w:hAnsi="Arial" w:cs="Arial"/>
          <w:sz w:val="28"/>
          <w:szCs w:val="28"/>
        </w:rPr>
        <w:t xml:space="preserve"> (JSA)</w:t>
      </w:r>
      <w:r w:rsidRPr="00023C1D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>a</w:t>
      </w:r>
      <w:r w:rsidRPr="00023C1D">
        <w:rPr>
          <w:rFonts w:ascii="Arial" w:hAnsi="Arial" w:cs="Arial"/>
          <w:sz w:val="28"/>
          <w:szCs w:val="28"/>
        </w:rPr>
        <w:t>ny rate or component of PIP</w:t>
      </w:r>
      <w:r>
        <w:rPr>
          <w:rFonts w:ascii="Arial" w:hAnsi="Arial" w:cs="Arial"/>
          <w:sz w:val="28"/>
          <w:szCs w:val="28"/>
        </w:rPr>
        <w:t xml:space="preserve"> will qualify you for this.</w:t>
      </w:r>
    </w:p>
    <w:p w:rsidR="00C74D69" w:rsidRPr="00023C1D" w:rsidRDefault="00C74D69" w:rsidP="005957D3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:rsidR="00C74D69" w:rsidRDefault="00C74D69" w:rsidP="005957D3">
      <w:pPr>
        <w:pStyle w:val="ListParagraph"/>
        <w:spacing w:after="0" w:line="240" w:lineRule="auto"/>
        <w:ind w:left="425"/>
        <w:rPr>
          <w:rFonts w:ascii="Arial" w:hAnsi="Arial" w:cs="Arial"/>
          <w:sz w:val="28"/>
          <w:szCs w:val="28"/>
        </w:rPr>
      </w:pPr>
      <w:r w:rsidRPr="00023C1D">
        <w:rPr>
          <w:rFonts w:ascii="Arial" w:hAnsi="Arial" w:cs="Arial"/>
          <w:b/>
          <w:sz w:val="28"/>
          <w:szCs w:val="28"/>
        </w:rPr>
        <w:t>Severe Disability Premium</w:t>
      </w:r>
      <w:r w:rsidRPr="00023C1D">
        <w:rPr>
          <w:rFonts w:ascii="Arial" w:hAnsi="Arial" w:cs="Arial"/>
          <w:sz w:val="28"/>
          <w:szCs w:val="28"/>
        </w:rPr>
        <w:t xml:space="preserve"> in </w:t>
      </w:r>
      <w:r w:rsidR="00497B83">
        <w:rPr>
          <w:rFonts w:ascii="Arial" w:hAnsi="Arial" w:cs="Arial"/>
          <w:sz w:val="28"/>
          <w:szCs w:val="28"/>
        </w:rPr>
        <w:t xml:space="preserve">income-related </w:t>
      </w:r>
      <w:r w:rsidRPr="00023C1D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mployment and Support Allowance (ESA)</w:t>
      </w:r>
      <w:r w:rsidRPr="00023C1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HB, </w:t>
      </w:r>
      <w:r w:rsidRPr="00023C1D">
        <w:rPr>
          <w:rFonts w:ascii="Arial" w:hAnsi="Arial" w:cs="Arial"/>
          <w:sz w:val="28"/>
          <w:szCs w:val="28"/>
        </w:rPr>
        <w:t xml:space="preserve">IS, JSA and </w:t>
      </w:r>
      <w:r>
        <w:rPr>
          <w:rFonts w:ascii="Arial" w:hAnsi="Arial" w:cs="Arial"/>
          <w:sz w:val="28"/>
          <w:szCs w:val="28"/>
        </w:rPr>
        <w:t>a</w:t>
      </w:r>
      <w:r w:rsidRPr="00023C1D">
        <w:rPr>
          <w:rFonts w:ascii="Arial" w:hAnsi="Arial" w:cs="Arial"/>
          <w:sz w:val="28"/>
          <w:szCs w:val="28"/>
        </w:rPr>
        <w:t xml:space="preserve">dditional amount for </w:t>
      </w:r>
      <w:r>
        <w:rPr>
          <w:rFonts w:ascii="Arial" w:hAnsi="Arial" w:cs="Arial"/>
          <w:sz w:val="28"/>
          <w:szCs w:val="28"/>
        </w:rPr>
        <w:t>s</w:t>
      </w:r>
      <w:r w:rsidRPr="00023C1D">
        <w:rPr>
          <w:rFonts w:ascii="Arial" w:hAnsi="Arial" w:cs="Arial"/>
          <w:sz w:val="28"/>
          <w:szCs w:val="28"/>
        </w:rPr>
        <w:t xml:space="preserve">evere </w:t>
      </w:r>
      <w:r>
        <w:rPr>
          <w:rFonts w:ascii="Arial" w:hAnsi="Arial" w:cs="Arial"/>
          <w:sz w:val="28"/>
          <w:szCs w:val="28"/>
        </w:rPr>
        <w:t>d</w:t>
      </w:r>
      <w:r w:rsidRPr="00023C1D">
        <w:rPr>
          <w:rFonts w:ascii="Arial" w:hAnsi="Arial" w:cs="Arial"/>
          <w:sz w:val="28"/>
          <w:szCs w:val="28"/>
        </w:rPr>
        <w:t>isability in Pension Credit</w:t>
      </w:r>
      <w:r>
        <w:rPr>
          <w:rFonts w:ascii="Arial" w:hAnsi="Arial" w:cs="Arial"/>
          <w:sz w:val="28"/>
          <w:szCs w:val="28"/>
        </w:rPr>
        <w:t xml:space="preserve"> -</w:t>
      </w:r>
      <w:r w:rsidRPr="00023C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</w:t>
      </w:r>
      <w:r w:rsidRPr="00023C1D">
        <w:rPr>
          <w:rFonts w:ascii="Arial" w:hAnsi="Arial" w:cs="Arial"/>
          <w:sz w:val="28"/>
          <w:szCs w:val="28"/>
        </w:rPr>
        <w:t xml:space="preserve">tandard </w:t>
      </w:r>
      <w:r w:rsidRPr="00087D6C">
        <w:rPr>
          <w:rFonts w:ascii="Arial" w:hAnsi="Arial" w:cs="Arial"/>
          <w:sz w:val="28"/>
          <w:szCs w:val="28"/>
        </w:rPr>
        <w:t>or</w:t>
      </w:r>
      <w:r w:rsidRPr="00087D6C">
        <w:rPr>
          <w:rFonts w:ascii="Arial" w:hAnsi="Arial" w:cs="Arial"/>
          <w:i/>
          <w:sz w:val="28"/>
          <w:szCs w:val="28"/>
        </w:rPr>
        <w:t xml:space="preserve"> </w:t>
      </w:r>
      <w:r w:rsidRPr="00023C1D">
        <w:rPr>
          <w:rFonts w:ascii="Arial" w:hAnsi="Arial" w:cs="Arial"/>
          <w:sz w:val="28"/>
          <w:szCs w:val="28"/>
        </w:rPr>
        <w:t>enhanced rate daily living component</w:t>
      </w:r>
      <w:r>
        <w:rPr>
          <w:rFonts w:ascii="Arial" w:hAnsi="Arial" w:cs="Arial"/>
          <w:sz w:val="28"/>
          <w:szCs w:val="28"/>
        </w:rPr>
        <w:t xml:space="preserve"> of PIP will qualify you for this.</w:t>
      </w:r>
    </w:p>
    <w:p w:rsidR="00C74D69" w:rsidRPr="00161086" w:rsidRDefault="00C74D69" w:rsidP="005957D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74D69" w:rsidRDefault="00C74D69" w:rsidP="005957D3">
      <w:pPr>
        <w:pStyle w:val="ListParagraph"/>
        <w:spacing w:after="0" w:line="240" w:lineRule="auto"/>
        <w:ind w:left="425"/>
        <w:rPr>
          <w:rFonts w:ascii="Arial" w:hAnsi="Arial" w:cs="Arial"/>
          <w:sz w:val="28"/>
          <w:szCs w:val="28"/>
        </w:rPr>
      </w:pPr>
      <w:r w:rsidRPr="00023C1D">
        <w:rPr>
          <w:rFonts w:ascii="Arial" w:hAnsi="Arial" w:cs="Arial"/>
          <w:b/>
          <w:sz w:val="28"/>
          <w:szCs w:val="28"/>
        </w:rPr>
        <w:t>Enhanced Disability Premium</w:t>
      </w:r>
      <w:r w:rsidRPr="00023C1D">
        <w:rPr>
          <w:rFonts w:ascii="Arial" w:hAnsi="Arial" w:cs="Arial"/>
          <w:sz w:val="28"/>
          <w:szCs w:val="28"/>
        </w:rPr>
        <w:t xml:space="preserve"> in </w:t>
      </w:r>
      <w:r w:rsidR="003E04A4">
        <w:rPr>
          <w:rFonts w:ascii="Arial" w:hAnsi="Arial" w:cs="Arial"/>
          <w:sz w:val="28"/>
          <w:szCs w:val="28"/>
        </w:rPr>
        <w:t xml:space="preserve">income-related </w:t>
      </w:r>
      <w:r w:rsidRPr="00023C1D">
        <w:rPr>
          <w:rFonts w:ascii="Arial" w:hAnsi="Arial" w:cs="Arial"/>
          <w:sz w:val="28"/>
          <w:szCs w:val="28"/>
        </w:rPr>
        <w:t>ESA,</w:t>
      </w:r>
      <w:r>
        <w:rPr>
          <w:rFonts w:ascii="Arial" w:hAnsi="Arial" w:cs="Arial"/>
          <w:sz w:val="28"/>
          <w:szCs w:val="28"/>
        </w:rPr>
        <w:t xml:space="preserve"> HB,</w:t>
      </w:r>
      <w:r w:rsidRPr="00023C1D">
        <w:rPr>
          <w:rFonts w:ascii="Arial" w:hAnsi="Arial" w:cs="Arial"/>
          <w:sz w:val="28"/>
          <w:szCs w:val="28"/>
        </w:rPr>
        <w:t xml:space="preserve"> IS, JSA - </w:t>
      </w:r>
      <w:r>
        <w:rPr>
          <w:rFonts w:ascii="Arial" w:hAnsi="Arial" w:cs="Arial"/>
          <w:sz w:val="28"/>
          <w:szCs w:val="28"/>
        </w:rPr>
        <w:t>e</w:t>
      </w:r>
      <w:r w:rsidRPr="00023C1D">
        <w:rPr>
          <w:rFonts w:ascii="Arial" w:hAnsi="Arial" w:cs="Arial"/>
          <w:sz w:val="28"/>
          <w:szCs w:val="28"/>
        </w:rPr>
        <w:t>nhanced rate daily living component</w:t>
      </w:r>
      <w:r>
        <w:rPr>
          <w:rFonts w:ascii="Arial" w:hAnsi="Arial" w:cs="Arial"/>
          <w:sz w:val="28"/>
          <w:szCs w:val="28"/>
        </w:rPr>
        <w:t xml:space="preserve"> of PIP required to qualify for this. </w:t>
      </w:r>
    </w:p>
    <w:p w:rsidR="00C74D69" w:rsidRPr="00161086" w:rsidRDefault="00C74D69" w:rsidP="005957D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74D69" w:rsidRPr="00821A52" w:rsidRDefault="00C74D69" w:rsidP="005957D3">
      <w:pPr>
        <w:pStyle w:val="ListParagraph"/>
        <w:spacing w:after="0" w:line="240" w:lineRule="auto"/>
        <w:ind w:left="425"/>
        <w:rPr>
          <w:rFonts w:ascii="Arial" w:hAnsi="Arial" w:cs="Arial"/>
          <w:sz w:val="28"/>
          <w:szCs w:val="28"/>
        </w:rPr>
      </w:pPr>
      <w:r w:rsidRPr="00023C1D">
        <w:rPr>
          <w:rFonts w:ascii="Arial" w:hAnsi="Arial" w:cs="Arial"/>
          <w:b/>
          <w:sz w:val="28"/>
          <w:szCs w:val="28"/>
        </w:rPr>
        <w:t>Carer’s Allowance</w:t>
      </w:r>
      <w:r w:rsidRPr="00023C1D">
        <w:rPr>
          <w:rFonts w:ascii="Arial" w:hAnsi="Arial" w:cs="Arial"/>
          <w:sz w:val="28"/>
          <w:szCs w:val="28"/>
        </w:rPr>
        <w:t xml:space="preserve"> - Standard or enhanced rate daily living component</w:t>
      </w:r>
      <w:r>
        <w:rPr>
          <w:rFonts w:ascii="Arial" w:hAnsi="Arial" w:cs="Arial"/>
          <w:sz w:val="28"/>
          <w:szCs w:val="28"/>
        </w:rPr>
        <w:t xml:space="preserve"> required to qualify for this</w:t>
      </w:r>
      <w:r w:rsidR="00B211CA">
        <w:rPr>
          <w:rFonts w:ascii="Arial" w:hAnsi="Arial" w:cs="Arial"/>
          <w:sz w:val="28"/>
          <w:szCs w:val="28"/>
        </w:rPr>
        <w:t xml:space="preserve"> and income of the carer also </w:t>
      </w:r>
      <w:r w:rsidR="000F127C">
        <w:rPr>
          <w:rFonts w:ascii="Arial" w:hAnsi="Arial" w:cs="Arial"/>
          <w:sz w:val="28"/>
          <w:szCs w:val="28"/>
        </w:rPr>
        <w:t>considered</w:t>
      </w:r>
      <w:r w:rsidR="00B211CA">
        <w:rPr>
          <w:rFonts w:ascii="Arial" w:hAnsi="Arial" w:cs="Arial"/>
          <w:sz w:val="28"/>
          <w:szCs w:val="28"/>
        </w:rPr>
        <w:t xml:space="preserve">. </w:t>
      </w:r>
      <w:r w:rsidRPr="00821A52">
        <w:rPr>
          <w:rFonts w:ascii="Arial" w:hAnsi="Arial" w:cs="Arial"/>
          <w:sz w:val="28"/>
          <w:szCs w:val="28"/>
        </w:rPr>
        <w:t xml:space="preserve">If Carer’s Allowance is awarded, it may affect some of the benefits that </w:t>
      </w:r>
      <w:r>
        <w:rPr>
          <w:rFonts w:ascii="Arial" w:hAnsi="Arial" w:cs="Arial"/>
          <w:sz w:val="28"/>
          <w:szCs w:val="28"/>
        </w:rPr>
        <w:t>you</w:t>
      </w:r>
      <w:r w:rsidRPr="00821A52">
        <w:rPr>
          <w:rFonts w:ascii="Arial" w:hAnsi="Arial" w:cs="Arial"/>
          <w:sz w:val="28"/>
          <w:szCs w:val="28"/>
        </w:rPr>
        <w:t xml:space="preserve"> receive.</w:t>
      </w:r>
      <w:r>
        <w:rPr>
          <w:rFonts w:ascii="Arial" w:hAnsi="Arial" w:cs="Arial"/>
          <w:sz w:val="28"/>
          <w:szCs w:val="28"/>
        </w:rPr>
        <w:t xml:space="preserve">  </w:t>
      </w:r>
      <w:r w:rsidRPr="00821A52">
        <w:rPr>
          <w:rFonts w:ascii="Arial" w:hAnsi="Arial" w:cs="Arial"/>
          <w:sz w:val="28"/>
          <w:szCs w:val="28"/>
        </w:rPr>
        <w:t xml:space="preserve"> </w:t>
      </w:r>
    </w:p>
    <w:p w:rsidR="00C74D69" w:rsidRPr="00C74D69" w:rsidRDefault="00C74D69" w:rsidP="00E946C9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p w:rsidR="005957D3" w:rsidRPr="005957D3" w:rsidRDefault="005957D3" w:rsidP="005957D3">
      <w:pPr>
        <w:pStyle w:val="ListParagraph"/>
        <w:spacing w:after="0" w:line="240" w:lineRule="auto"/>
        <w:ind w:left="785"/>
        <w:rPr>
          <w:rFonts w:ascii="Arial" w:hAnsi="Arial" w:cs="Arial"/>
          <w:sz w:val="28"/>
          <w:szCs w:val="28"/>
        </w:rPr>
      </w:pPr>
    </w:p>
    <w:p w:rsidR="005957D3" w:rsidRDefault="005957D3" w:rsidP="005957D3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C74D69" w:rsidRDefault="00C74D69" w:rsidP="005957D3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023C1D">
        <w:rPr>
          <w:rFonts w:ascii="Arial" w:hAnsi="Arial" w:cs="Arial"/>
          <w:b/>
          <w:sz w:val="28"/>
          <w:szCs w:val="28"/>
        </w:rPr>
        <w:t xml:space="preserve">Carer </w:t>
      </w:r>
      <w:r>
        <w:rPr>
          <w:rFonts w:ascii="Arial" w:hAnsi="Arial" w:cs="Arial"/>
          <w:b/>
          <w:sz w:val="28"/>
          <w:szCs w:val="28"/>
        </w:rPr>
        <w:t>P</w:t>
      </w:r>
      <w:r w:rsidRPr="00023C1D">
        <w:rPr>
          <w:rFonts w:ascii="Arial" w:hAnsi="Arial" w:cs="Arial"/>
          <w:b/>
          <w:sz w:val="28"/>
          <w:szCs w:val="28"/>
        </w:rPr>
        <w:t>remium</w:t>
      </w:r>
      <w:r w:rsidRPr="00023C1D">
        <w:rPr>
          <w:rFonts w:ascii="Arial" w:hAnsi="Arial" w:cs="Arial"/>
          <w:sz w:val="28"/>
          <w:szCs w:val="28"/>
        </w:rPr>
        <w:t xml:space="preserve"> in the income-related benefits and the </w:t>
      </w:r>
      <w:r>
        <w:rPr>
          <w:rFonts w:ascii="Arial" w:hAnsi="Arial" w:cs="Arial"/>
          <w:sz w:val="28"/>
          <w:szCs w:val="28"/>
        </w:rPr>
        <w:t>a</w:t>
      </w:r>
      <w:r w:rsidRPr="00023C1D">
        <w:rPr>
          <w:rFonts w:ascii="Arial" w:hAnsi="Arial" w:cs="Arial"/>
          <w:sz w:val="28"/>
          <w:szCs w:val="28"/>
        </w:rPr>
        <w:t xml:space="preserve">dditional amount for carers in Pension Credit - </w:t>
      </w:r>
      <w:r>
        <w:rPr>
          <w:rFonts w:ascii="Arial" w:hAnsi="Arial" w:cs="Arial"/>
          <w:sz w:val="28"/>
          <w:szCs w:val="28"/>
        </w:rPr>
        <w:t>s</w:t>
      </w:r>
      <w:r w:rsidRPr="00023C1D">
        <w:rPr>
          <w:rFonts w:ascii="Arial" w:hAnsi="Arial" w:cs="Arial"/>
          <w:sz w:val="28"/>
          <w:szCs w:val="28"/>
        </w:rPr>
        <w:t xml:space="preserve">tandard or </w:t>
      </w:r>
      <w:r>
        <w:rPr>
          <w:rFonts w:ascii="Arial" w:hAnsi="Arial" w:cs="Arial"/>
          <w:sz w:val="28"/>
          <w:szCs w:val="28"/>
        </w:rPr>
        <w:t>e</w:t>
      </w:r>
      <w:r w:rsidRPr="00023C1D">
        <w:rPr>
          <w:rFonts w:ascii="Arial" w:hAnsi="Arial" w:cs="Arial"/>
          <w:sz w:val="28"/>
          <w:szCs w:val="28"/>
        </w:rPr>
        <w:t xml:space="preserve">nhanced rate daily living </w:t>
      </w:r>
      <w:r>
        <w:rPr>
          <w:rFonts w:ascii="Arial" w:hAnsi="Arial" w:cs="Arial"/>
          <w:sz w:val="28"/>
          <w:szCs w:val="28"/>
        </w:rPr>
        <w:t xml:space="preserve">PIP </w:t>
      </w:r>
      <w:r w:rsidRPr="00023C1D">
        <w:rPr>
          <w:rFonts w:ascii="Arial" w:hAnsi="Arial" w:cs="Arial"/>
          <w:sz w:val="28"/>
          <w:szCs w:val="28"/>
        </w:rPr>
        <w:t>component</w:t>
      </w:r>
      <w:r>
        <w:rPr>
          <w:rFonts w:ascii="Arial" w:hAnsi="Arial" w:cs="Arial"/>
          <w:sz w:val="28"/>
          <w:szCs w:val="28"/>
        </w:rPr>
        <w:t xml:space="preserve"> will qualify you for this.</w:t>
      </w:r>
    </w:p>
    <w:p w:rsidR="00C74D69" w:rsidRPr="00023C1D" w:rsidRDefault="00C74D69" w:rsidP="005957D3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:rsidR="00C74D69" w:rsidRDefault="00C74D69" w:rsidP="005957D3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023C1D">
        <w:rPr>
          <w:rFonts w:ascii="Arial" w:hAnsi="Arial" w:cs="Arial"/>
          <w:b/>
          <w:sz w:val="28"/>
          <w:szCs w:val="28"/>
        </w:rPr>
        <w:t xml:space="preserve">No </w:t>
      </w:r>
      <w:r>
        <w:rPr>
          <w:rFonts w:ascii="Arial" w:hAnsi="Arial" w:cs="Arial"/>
          <w:b/>
          <w:sz w:val="28"/>
          <w:szCs w:val="28"/>
        </w:rPr>
        <w:t>N</w:t>
      </w:r>
      <w:r w:rsidRPr="00023C1D">
        <w:rPr>
          <w:rFonts w:ascii="Arial" w:hAnsi="Arial" w:cs="Arial"/>
          <w:b/>
          <w:sz w:val="28"/>
          <w:szCs w:val="28"/>
        </w:rPr>
        <w:t>on-</w:t>
      </w:r>
      <w:r>
        <w:rPr>
          <w:rFonts w:ascii="Arial" w:hAnsi="Arial" w:cs="Arial"/>
          <w:b/>
          <w:sz w:val="28"/>
          <w:szCs w:val="28"/>
        </w:rPr>
        <w:t>D</w:t>
      </w:r>
      <w:r w:rsidRPr="00023C1D">
        <w:rPr>
          <w:rFonts w:ascii="Arial" w:hAnsi="Arial" w:cs="Arial"/>
          <w:b/>
          <w:sz w:val="28"/>
          <w:szCs w:val="28"/>
        </w:rPr>
        <w:t xml:space="preserve">ependant </w:t>
      </w:r>
      <w:r>
        <w:rPr>
          <w:rFonts w:ascii="Arial" w:hAnsi="Arial" w:cs="Arial"/>
          <w:b/>
          <w:sz w:val="28"/>
          <w:szCs w:val="28"/>
        </w:rPr>
        <w:t>D</w:t>
      </w:r>
      <w:r w:rsidRPr="00023C1D">
        <w:rPr>
          <w:rFonts w:ascii="Arial" w:hAnsi="Arial" w:cs="Arial"/>
          <w:b/>
          <w:sz w:val="28"/>
          <w:szCs w:val="28"/>
        </w:rPr>
        <w:t>eductions</w:t>
      </w:r>
      <w:r w:rsidRPr="00023C1D">
        <w:rPr>
          <w:rFonts w:ascii="Arial" w:hAnsi="Arial" w:cs="Arial"/>
          <w:sz w:val="28"/>
          <w:szCs w:val="28"/>
        </w:rPr>
        <w:t xml:space="preserve"> in ESA, </w:t>
      </w:r>
      <w:r>
        <w:rPr>
          <w:rFonts w:ascii="Arial" w:hAnsi="Arial" w:cs="Arial"/>
          <w:sz w:val="28"/>
          <w:szCs w:val="28"/>
        </w:rPr>
        <w:t xml:space="preserve">HB, </w:t>
      </w:r>
      <w:r w:rsidRPr="00023C1D">
        <w:rPr>
          <w:rFonts w:ascii="Arial" w:hAnsi="Arial" w:cs="Arial"/>
          <w:sz w:val="28"/>
          <w:szCs w:val="28"/>
        </w:rPr>
        <w:t xml:space="preserve">IS, and JSA - </w:t>
      </w:r>
      <w:r>
        <w:rPr>
          <w:rFonts w:ascii="Arial" w:hAnsi="Arial" w:cs="Arial"/>
          <w:sz w:val="28"/>
          <w:szCs w:val="28"/>
        </w:rPr>
        <w:t>s</w:t>
      </w:r>
      <w:r w:rsidRPr="00023C1D">
        <w:rPr>
          <w:rFonts w:ascii="Arial" w:hAnsi="Arial" w:cs="Arial"/>
          <w:sz w:val="28"/>
          <w:szCs w:val="28"/>
        </w:rPr>
        <w:t>tandard or enhanced rate daily living component</w:t>
      </w:r>
      <w:r>
        <w:rPr>
          <w:rFonts w:ascii="Arial" w:hAnsi="Arial" w:cs="Arial"/>
          <w:sz w:val="28"/>
          <w:szCs w:val="28"/>
        </w:rPr>
        <w:t xml:space="preserve"> of PIP will qualify you for this.</w:t>
      </w:r>
    </w:p>
    <w:p w:rsidR="00C74D69" w:rsidRPr="00161086" w:rsidRDefault="00C74D69" w:rsidP="005957D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74D69" w:rsidRDefault="00C74D69" w:rsidP="005957D3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4506A2">
        <w:rPr>
          <w:rFonts w:ascii="Arial" w:hAnsi="Arial" w:cs="Arial"/>
          <w:b/>
          <w:sz w:val="28"/>
          <w:szCs w:val="28"/>
        </w:rPr>
        <w:t xml:space="preserve">Student </w:t>
      </w:r>
      <w:r>
        <w:rPr>
          <w:rFonts w:ascii="Arial" w:hAnsi="Arial" w:cs="Arial"/>
          <w:b/>
          <w:sz w:val="28"/>
          <w:szCs w:val="28"/>
        </w:rPr>
        <w:t>E</w:t>
      </w:r>
      <w:r w:rsidRPr="004506A2">
        <w:rPr>
          <w:rFonts w:ascii="Arial" w:hAnsi="Arial" w:cs="Arial"/>
          <w:b/>
          <w:sz w:val="28"/>
          <w:szCs w:val="28"/>
        </w:rPr>
        <w:t>ligibility</w:t>
      </w:r>
      <w:r w:rsidRPr="00023C1D">
        <w:rPr>
          <w:rFonts w:ascii="Arial" w:hAnsi="Arial" w:cs="Arial"/>
          <w:sz w:val="28"/>
          <w:szCs w:val="28"/>
        </w:rPr>
        <w:t xml:space="preserve"> for income-related ESA</w:t>
      </w:r>
      <w:r>
        <w:rPr>
          <w:rFonts w:ascii="Arial" w:hAnsi="Arial" w:cs="Arial"/>
          <w:sz w:val="28"/>
          <w:szCs w:val="28"/>
        </w:rPr>
        <w:t xml:space="preserve"> - a</w:t>
      </w:r>
      <w:r w:rsidRPr="00023C1D">
        <w:rPr>
          <w:rFonts w:ascii="Arial" w:hAnsi="Arial" w:cs="Arial"/>
          <w:sz w:val="28"/>
          <w:szCs w:val="28"/>
        </w:rPr>
        <w:t xml:space="preserve">ny </w:t>
      </w:r>
      <w:r>
        <w:rPr>
          <w:rFonts w:ascii="Arial" w:hAnsi="Arial" w:cs="Arial"/>
          <w:sz w:val="28"/>
          <w:szCs w:val="28"/>
        </w:rPr>
        <w:t xml:space="preserve">PIP </w:t>
      </w:r>
      <w:r w:rsidRPr="00023C1D">
        <w:rPr>
          <w:rFonts w:ascii="Arial" w:hAnsi="Arial" w:cs="Arial"/>
          <w:sz w:val="28"/>
          <w:szCs w:val="28"/>
        </w:rPr>
        <w:t>rate or component</w:t>
      </w:r>
      <w:r>
        <w:rPr>
          <w:rFonts w:ascii="Arial" w:hAnsi="Arial" w:cs="Arial"/>
          <w:sz w:val="28"/>
          <w:szCs w:val="28"/>
        </w:rPr>
        <w:t xml:space="preserve"> required.</w:t>
      </w:r>
    </w:p>
    <w:p w:rsidR="00C74D69" w:rsidRPr="00161086" w:rsidRDefault="00C74D69" w:rsidP="005957D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74D69" w:rsidRDefault="00C74D69" w:rsidP="005957D3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023C1D">
        <w:rPr>
          <w:rFonts w:ascii="Arial" w:hAnsi="Arial" w:cs="Arial"/>
          <w:b/>
          <w:sz w:val="28"/>
          <w:szCs w:val="28"/>
        </w:rPr>
        <w:t xml:space="preserve">Christmas </w:t>
      </w:r>
      <w:r>
        <w:rPr>
          <w:rFonts w:ascii="Arial" w:hAnsi="Arial" w:cs="Arial"/>
          <w:b/>
          <w:sz w:val="28"/>
          <w:szCs w:val="28"/>
        </w:rPr>
        <w:t>B</w:t>
      </w:r>
      <w:r w:rsidRPr="00023C1D">
        <w:rPr>
          <w:rFonts w:ascii="Arial" w:hAnsi="Arial" w:cs="Arial"/>
          <w:b/>
          <w:sz w:val="28"/>
          <w:szCs w:val="28"/>
        </w:rPr>
        <w:t>onus</w:t>
      </w:r>
      <w:r w:rsidRPr="00023C1D">
        <w:rPr>
          <w:rFonts w:ascii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</w:t>
      </w:r>
      <w:r w:rsidRPr="00023C1D">
        <w:rPr>
          <w:rFonts w:ascii="Arial" w:hAnsi="Arial" w:cs="Arial"/>
          <w:sz w:val="28"/>
          <w:szCs w:val="28"/>
        </w:rPr>
        <w:t xml:space="preserve">Any </w:t>
      </w:r>
      <w:r>
        <w:rPr>
          <w:rFonts w:ascii="Arial" w:hAnsi="Arial" w:cs="Arial"/>
          <w:sz w:val="28"/>
          <w:szCs w:val="28"/>
        </w:rPr>
        <w:t xml:space="preserve">PIP </w:t>
      </w:r>
      <w:r w:rsidRPr="00023C1D">
        <w:rPr>
          <w:rFonts w:ascii="Arial" w:hAnsi="Arial" w:cs="Arial"/>
          <w:sz w:val="28"/>
          <w:szCs w:val="28"/>
        </w:rPr>
        <w:t>rate or component</w:t>
      </w:r>
      <w:r>
        <w:rPr>
          <w:rFonts w:ascii="Arial" w:hAnsi="Arial" w:cs="Arial"/>
          <w:sz w:val="28"/>
          <w:szCs w:val="28"/>
        </w:rPr>
        <w:t xml:space="preserve"> required.</w:t>
      </w:r>
    </w:p>
    <w:p w:rsidR="007139CF" w:rsidRDefault="007139CF" w:rsidP="005957D3">
      <w:pPr>
        <w:pStyle w:val="ListParagraph"/>
        <w:rPr>
          <w:rFonts w:ascii="Arial" w:hAnsi="Arial" w:cs="Arial"/>
          <w:sz w:val="28"/>
          <w:szCs w:val="28"/>
        </w:rPr>
      </w:pPr>
    </w:p>
    <w:p w:rsidR="007139CF" w:rsidRDefault="007139CF" w:rsidP="005957D3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EC0D82">
        <w:rPr>
          <w:rFonts w:ascii="Arial" w:hAnsi="Arial" w:cs="Arial"/>
          <w:b/>
          <w:sz w:val="28"/>
          <w:szCs w:val="28"/>
        </w:rPr>
        <w:t>Note on Universal Credit</w:t>
      </w:r>
      <w:r w:rsidRPr="00EC0D82">
        <w:rPr>
          <w:rFonts w:ascii="Arial" w:hAnsi="Arial" w:cs="Arial"/>
          <w:sz w:val="28"/>
          <w:szCs w:val="28"/>
        </w:rPr>
        <w:t xml:space="preserve"> - Universal Credit is being introduced in stages across the UK.  It may affect the payment of means-tested benefits</w:t>
      </w:r>
      <w:r w:rsidR="00D9070A">
        <w:rPr>
          <w:rFonts w:ascii="Arial" w:hAnsi="Arial" w:cs="Arial"/>
          <w:sz w:val="28"/>
          <w:szCs w:val="28"/>
        </w:rPr>
        <w:t xml:space="preserve">, depending on where you live and any other benefits you claim. </w:t>
      </w:r>
      <w:r w:rsidR="00EC0D82" w:rsidRPr="00EC0D82">
        <w:rPr>
          <w:rFonts w:ascii="Arial" w:hAnsi="Arial" w:cs="Arial"/>
          <w:sz w:val="28"/>
          <w:szCs w:val="28"/>
        </w:rPr>
        <w:t>As of publication date of this factsheet (see end of document) it only affects single</w:t>
      </w:r>
      <w:r w:rsidR="00EC0D82">
        <w:rPr>
          <w:rFonts w:ascii="Arial" w:hAnsi="Arial" w:cs="Arial"/>
          <w:sz w:val="28"/>
          <w:szCs w:val="28"/>
        </w:rPr>
        <w:t xml:space="preserve"> people who are making a claim for </w:t>
      </w:r>
      <w:r w:rsidR="00EC0D82" w:rsidRPr="00EC0D82">
        <w:rPr>
          <w:rFonts w:ascii="Arial" w:hAnsi="Arial" w:cs="Arial"/>
          <w:sz w:val="28"/>
          <w:szCs w:val="28"/>
        </w:rPr>
        <w:t>Job Seekers Allowance</w:t>
      </w:r>
      <w:r w:rsidR="00EC0D82">
        <w:rPr>
          <w:rFonts w:ascii="Arial" w:hAnsi="Arial" w:cs="Arial"/>
          <w:sz w:val="28"/>
          <w:szCs w:val="28"/>
        </w:rPr>
        <w:t xml:space="preserve"> for the first time</w:t>
      </w:r>
      <w:r w:rsidR="00D9070A">
        <w:rPr>
          <w:rFonts w:ascii="Arial" w:hAnsi="Arial" w:cs="Arial"/>
          <w:sz w:val="28"/>
          <w:szCs w:val="28"/>
        </w:rPr>
        <w:t xml:space="preserve"> in Edinburgh</w:t>
      </w:r>
      <w:r w:rsidR="00EC0D82">
        <w:rPr>
          <w:rFonts w:ascii="Arial" w:hAnsi="Arial" w:cs="Arial"/>
          <w:sz w:val="28"/>
          <w:szCs w:val="28"/>
        </w:rPr>
        <w:t xml:space="preserve"> (housing status also affects criteria)</w:t>
      </w:r>
      <w:r w:rsidR="00EC0D82" w:rsidRPr="00EC0D82">
        <w:rPr>
          <w:rFonts w:ascii="Arial" w:hAnsi="Arial" w:cs="Arial"/>
          <w:sz w:val="28"/>
          <w:szCs w:val="28"/>
        </w:rPr>
        <w:t xml:space="preserve">.  </w:t>
      </w:r>
      <w:r w:rsidRPr="00EC0D82">
        <w:rPr>
          <w:rFonts w:ascii="Arial" w:hAnsi="Arial" w:cs="Arial"/>
          <w:sz w:val="28"/>
          <w:szCs w:val="28"/>
        </w:rPr>
        <w:t xml:space="preserve">When it affects you will depend on where you live and any benefits you currently claim. To find out if you can make a claim, and for the latest information, visit </w:t>
      </w:r>
      <w:hyperlink r:id="rId11" w:history="1">
        <w:r w:rsidR="00E034E2" w:rsidRPr="00B3597B">
          <w:rPr>
            <w:rStyle w:val="Hyperlink"/>
            <w:rFonts w:ascii="Arial" w:hAnsi="Arial" w:cs="Arial"/>
            <w:sz w:val="28"/>
            <w:szCs w:val="28"/>
          </w:rPr>
          <w:t>www.gov.uk/universalcredit</w:t>
        </w:r>
      </w:hyperlink>
    </w:p>
    <w:p w:rsidR="00C74D69" w:rsidRDefault="00C74D69" w:rsidP="00C74D6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74D69" w:rsidRDefault="00C74D69" w:rsidP="005957D3">
      <w:pPr>
        <w:spacing w:after="0" w:line="240" w:lineRule="auto"/>
        <w:ind w:firstLine="360"/>
        <w:rPr>
          <w:rFonts w:ascii="Arial" w:hAnsi="Arial" w:cs="Arial"/>
          <w:b/>
          <w:sz w:val="28"/>
          <w:szCs w:val="28"/>
        </w:rPr>
      </w:pPr>
      <w:r w:rsidRPr="00BD6C25">
        <w:rPr>
          <w:rFonts w:ascii="Arial" w:hAnsi="Arial" w:cs="Arial"/>
          <w:b/>
          <w:sz w:val="28"/>
          <w:szCs w:val="28"/>
        </w:rPr>
        <w:t>Tax Credits</w:t>
      </w:r>
      <w:r>
        <w:rPr>
          <w:rFonts w:ascii="Arial" w:hAnsi="Arial" w:cs="Arial"/>
          <w:b/>
          <w:sz w:val="28"/>
          <w:szCs w:val="28"/>
        </w:rPr>
        <w:t>:</w:t>
      </w:r>
      <w:r w:rsidRPr="00BD6C25">
        <w:rPr>
          <w:rFonts w:ascii="Arial" w:hAnsi="Arial" w:cs="Arial"/>
          <w:b/>
          <w:sz w:val="28"/>
          <w:szCs w:val="28"/>
        </w:rPr>
        <w:t xml:space="preserve"> </w:t>
      </w:r>
    </w:p>
    <w:p w:rsidR="005957D3" w:rsidRDefault="005957D3" w:rsidP="005957D3">
      <w:pPr>
        <w:spacing w:after="0" w:line="240" w:lineRule="auto"/>
        <w:ind w:firstLine="360"/>
        <w:rPr>
          <w:rFonts w:ascii="Arial" w:hAnsi="Arial" w:cs="Arial"/>
          <w:b/>
          <w:sz w:val="28"/>
          <w:szCs w:val="28"/>
        </w:rPr>
      </w:pPr>
    </w:p>
    <w:p w:rsidR="00C74D69" w:rsidRPr="00B211CA" w:rsidRDefault="00C74D69" w:rsidP="005957D3">
      <w:pPr>
        <w:spacing w:after="0" w:line="240" w:lineRule="auto"/>
        <w:ind w:left="360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00B211CA">
        <w:rPr>
          <w:rFonts w:ascii="Arial" w:hAnsi="Arial" w:cs="Arial"/>
          <w:sz w:val="28"/>
          <w:szCs w:val="28"/>
        </w:rPr>
        <w:t xml:space="preserve">Contact HM Revenue &amp; Customs (HMRC) for more information at  </w:t>
      </w:r>
      <w:hyperlink r:id="rId12" w:history="1">
        <w:r w:rsidR="005957D3" w:rsidRPr="001D4A66">
          <w:rPr>
            <w:rStyle w:val="Hyperlink"/>
            <w:rFonts w:ascii="Arial" w:hAnsi="Arial" w:cs="Arial"/>
            <w:sz w:val="28"/>
            <w:szCs w:val="28"/>
          </w:rPr>
          <w:t>https://www.gov.uk/qualify-tax-credits</w:t>
        </w:r>
      </w:hyperlink>
      <w:r w:rsidR="00B211CA" w:rsidRPr="00B211CA">
        <w:rPr>
          <w:rFonts w:ascii="Arial" w:hAnsi="Arial" w:cs="Arial"/>
          <w:sz w:val="28"/>
          <w:szCs w:val="28"/>
        </w:rPr>
        <w:t xml:space="preserve"> or call</w:t>
      </w:r>
      <w:r w:rsidR="00B211CA">
        <w:rPr>
          <w:rFonts w:ascii="Arial" w:hAnsi="Arial" w:cs="Arial"/>
          <w:sz w:val="28"/>
          <w:szCs w:val="28"/>
        </w:rPr>
        <w:t xml:space="preserve"> </w:t>
      </w:r>
      <w:r w:rsidR="002D3BCF" w:rsidRPr="002D3BCF">
        <w:rPr>
          <w:rStyle w:val="Strong"/>
          <w:rFonts w:ascii="Arial" w:hAnsi="Arial" w:cs="Arial"/>
          <w:b w:val="0"/>
          <w:color w:val="0B0C0C"/>
          <w:sz w:val="28"/>
          <w:szCs w:val="28"/>
          <w:bdr w:val="none" w:sz="0" w:space="0" w:color="auto" w:frame="1"/>
          <w:shd w:val="clear" w:color="auto" w:fill="FFFFFF"/>
        </w:rPr>
        <w:t>0345 300 3900</w:t>
      </w:r>
      <w:r w:rsidR="00B211CA">
        <w:rPr>
          <w:rFonts w:ascii="Arial" w:hAnsi="Arial" w:cs="Arial"/>
          <w:sz w:val="28"/>
          <w:szCs w:val="28"/>
        </w:rPr>
        <w:t xml:space="preserve">. </w:t>
      </w:r>
    </w:p>
    <w:p w:rsidR="00C74D69" w:rsidRPr="00BD6C25" w:rsidRDefault="00C74D69" w:rsidP="00C74D6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74D69" w:rsidRDefault="00C74D69" w:rsidP="005957D3">
      <w:pPr>
        <w:spacing w:after="0" w:line="240" w:lineRule="auto"/>
        <w:ind w:firstLine="360"/>
        <w:rPr>
          <w:rFonts w:ascii="Arial" w:hAnsi="Arial" w:cs="Arial"/>
          <w:b/>
          <w:sz w:val="28"/>
          <w:szCs w:val="28"/>
        </w:rPr>
      </w:pPr>
      <w:r w:rsidRPr="00632E8F">
        <w:rPr>
          <w:rFonts w:ascii="Arial" w:hAnsi="Arial" w:cs="Arial"/>
          <w:b/>
          <w:sz w:val="28"/>
          <w:szCs w:val="28"/>
        </w:rPr>
        <w:t>Vehicle related schemes:</w:t>
      </w:r>
    </w:p>
    <w:p w:rsidR="005957D3" w:rsidRPr="004811F7" w:rsidRDefault="005957D3" w:rsidP="00453E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74D69" w:rsidRPr="005957D3" w:rsidRDefault="00C74D69" w:rsidP="005957D3">
      <w:pPr>
        <w:pStyle w:val="ListParagraph"/>
        <w:spacing w:after="0"/>
        <w:ind w:left="425"/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</w:pPr>
      <w:r w:rsidRPr="00F71359">
        <w:rPr>
          <w:rFonts w:ascii="Arial" w:hAnsi="Arial" w:cs="Arial"/>
          <w:b/>
          <w:sz w:val="28"/>
          <w:szCs w:val="28"/>
        </w:rPr>
        <w:t>Motability Scheme</w:t>
      </w:r>
      <w:r>
        <w:rPr>
          <w:rFonts w:ascii="Arial" w:hAnsi="Arial" w:cs="Arial"/>
          <w:sz w:val="28"/>
          <w:szCs w:val="28"/>
        </w:rPr>
        <w:t xml:space="preserve"> </w:t>
      </w:r>
      <w:r w:rsidRPr="00023C1D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Enhanced rate mobility component PIP is required for the scheme.  </w:t>
      </w:r>
      <w:r w:rsidRPr="0087710B">
        <w:rPr>
          <w:rFonts w:ascii="Arial" w:hAnsi="Arial" w:cs="Arial"/>
          <w:sz w:val="28"/>
          <w:szCs w:val="28"/>
        </w:rPr>
        <w:t>Motability is an independent charity.</w:t>
      </w:r>
      <w:r>
        <w:rPr>
          <w:rFonts w:ascii="Arial" w:hAnsi="Arial" w:cs="Arial"/>
          <w:sz w:val="28"/>
          <w:szCs w:val="28"/>
        </w:rPr>
        <w:t xml:space="preserve">  </w:t>
      </w:r>
      <w:r w:rsidRPr="0087710B">
        <w:rPr>
          <w:rFonts w:ascii="Arial" w:hAnsi="Arial" w:cs="Arial"/>
          <w:sz w:val="28"/>
          <w:szCs w:val="28"/>
        </w:rPr>
        <w:t xml:space="preserve">Further information about the Motability scheme can be found at </w:t>
      </w:r>
      <w:hyperlink r:id="rId13" w:history="1">
        <w:r w:rsidRPr="005C1C1E">
          <w:rPr>
            <w:rStyle w:val="Hyperlink"/>
            <w:rFonts w:ascii="Arial" w:hAnsi="Arial" w:cs="Arial"/>
            <w:b/>
            <w:sz w:val="28"/>
            <w:szCs w:val="28"/>
          </w:rPr>
          <w:t>www.motability.co.uk</w:t>
        </w:r>
      </w:hyperlink>
    </w:p>
    <w:p w:rsidR="005957D3" w:rsidRDefault="005957D3" w:rsidP="005957D3">
      <w:pPr>
        <w:pStyle w:val="ListParagraph"/>
        <w:spacing w:after="0"/>
        <w:ind w:left="785"/>
        <w:rPr>
          <w:rFonts w:ascii="Arial" w:hAnsi="Arial" w:cs="Arial"/>
          <w:b/>
          <w:sz w:val="28"/>
          <w:szCs w:val="28"/>
        </w:rPr>
      </w:pPr>
    </w:p>
    <w:p w:rsidR="00C74D69" w:rsidRPr="00F72DEF" w:rsidRDefault="00C74D69" w:rsidP="005957D3">
      <w:pPr>
        <w:pStyle w:val="ListParagraph"/>
        <w:spacing w:after="0"/>
        <w:ind w:left="425"/>
        <w:rPr>
          <w:rFonts w:ascii="Arial" w:hAnsi="Arial" w:cs="Arial"/>
          <w:sz w:val="28"/>
          <w:szCs w:val="28"/>
        </w:rPr>
      </w:pPr>
      <w:r w:rsidRPr="00901F5E">
        <w:rPr>
          <w:rFonts w:ascii="Arial" w:hAnsi="Arial" w:cs="Arial"/>
          <w:b/>
          <w:sz w:val="28"/>
          <w:szCs w:val="28"/>
        </w:rPr>
        <w:t xml:space="preserve">Vehicle Excise Duty </w:t>
      </w:r>
      <w:r>
        <w:rPr>
          <w:rFonts w:ascii="Arial" w:hAnsi="Arial" w:cs="Arial"/>
          <w:b/>
          <w:sz w:val="28"/>
          <w:szCs w:val="28"/>
        </w:rPr>
        <w:t>e</w:t>
      </w:r>
      <w:r w:rsidRPr="00901F5E">
        <w:rPr>
          <w:rFonts w:ascii="Arial" w:hAnsi="Arial" w:cs="Arial"/>
          <w:b/>
          <w:sz w:val="28"/>
          <w:szCs w:val="28"/>
        </w:rPr>
        <w:t>xemption/</w:t>
      </w:r>
      <w:r>
        <w:rPr>
          <w:rFonts w:ascii="Arial" w:hAnsi="Arial" w:cs="Arial"/>
          <w:b/>
          <w:sz w:val="28"/>
          <w:szCs w:val="28"/>
        </w:rPr>
        <w:t>r</w:t>
      </w:r>
      <w:r w:rsidRPr="00901F5E">
        <w:rPr>
          <w:rFonts w:ascii="Arial" w:hAnsi="Arial" w:cs="Arial"/>
          <w:b/>
          <w:sz w:val="28"/>
          <w:szCs w:val="28"/>
        </w:rPr>
        <w:t>eduction</w:t>
      </w:r>
      <w:r>
        <w:rPr>
          <w:rFonts w:ascii="Arial" w:hAnsi="Arial" w:cs="Arial"/>
          <w:sz w:val="28"/>
          <w:szCs w:val="28"/>
        </w:rPr>
        <w:t xml:space="preserve"> - </w:t>
      </w:r>
      <w:r w:rsidRPr="00023C1D">
        <w:rPr>
          <w:rFonts w:ascii="Arial" w:hAnsi="Arial" w:cs="Arial"/>
          <w:sz w:val="28"/>
          <w:szCs w:val="28"/>
        </w:rPr>
        <w:t xml:space="preserve">Enhanced rate mobility component </w:t>
      </w:r>
      <w:r>
        <w:rPr>
          <w:rFonts w:ascii="Arial" w:hAnsi="Arial" w:cs="Arial"/>
          <w:sz w:val="28"/>
          <w:szCs w:val="28"/>
        </w:rPr>
        <w:t xml:space="preserve">PIP - full </w:t>
      </w:r>
      <w:r w:rsidRPr="00023C1D">
        <w:rPr>
          <w:rFonts w:ascii="Arial" w:hAnsi="Arial" w:cs="Arial"/>
          <w:sz w:val="28"/>
          <w:szCs w:val="28"/>
        </w:rPr>
        <w:t>exemption</w:t>
      </w:r>
      <w:r>
        <w:rPr>
          <w:rFonts w:ascii="Arial" w:hAnsi="Arial" w:cs="Arial"/>
          <w:sz w:val="28"/>
          <w:szCs w:val="28"/>
        </w:rPr>
        <w:t xml:space="preserve">.  </w:t>
      </w:r>
      <w:r w:rsidRPr="00023C1D">
        <w:rPr>
          <w:rFonts w:ascii="Arial" w:hAnsi="Arial" w:cs="Arial"/>
          <w:sz w:val="28"/>
          <w:szCs w:val="28"/>
        </w:rPr>
        <w:t xml:space="preserve">Standard rate mobility component </w:t>
      </w:r>
      <w:r>
        <w:rPr>
          <w:rFonts w:ascii="Arial" w:hAnsi="Arial" w:cs="Arial"/>
          <w:sz w:val="28"/>
          <w:szCs w:val="28"/>
        </w:rPr>
        <w:t xml:space="preserve">PIP </w:t>
      </w:r>
      <w:r w:rsidRPr="00023C1D">
        <w:rPr>
          <w:rFonts w:ascii="Arial" w:hAnsi="Arial" w:cs="Arial"/>
          <w:sz w:val="28"/>
          <w:szCs w:val="28"/>
        </w:rPr>
        <w:t>(50% reduction)</w:t>
      </w:r>
      <w:r>
        <w:rPr>
          <w:rFonts w:ascii="Arial" w:hAnsi="Arial" w:cs="Arial"/>
          <w:sz w:val="28"/>
          <w:szCs w:val="28"/>
        </w:rPr>
        <w:t xml:space="preserve"> - administered by the HM Revenue and Customs (HMRC).</w:t>
      </w:r>
      <w:r w:rsidR="007139CF">
        <w:rPr>
          <w:rFonts w:ascii="Arial" w:hAnsi="Arial" w:cs="Arial"/>
          <w:sz w:val="28"/>
          <w:szCs w:val="28"/>
        </w:rPr>
        <w:t xml:space="preserve"> Please note the qualifying vehicle has to be primarily used or used for the disabled person. </w:t>
      </w:r>
      <w:r w:rsidRPr="00F72DEF">
        <w:rPr>
          <w:rFonts w:ascii="Arial" w:hAnsi="Arial" w:cs="Arial"/>
          <w:sz w:val="28"/>
          <w:szCs w:val="28"/>
        </w:rPr>
        <w:t xml:space="preserve">Further information can be found at </w:t>
      </w:r>
      <w:hyperlink r:id="rId14" w:history="1">
        <w:r w:rsidRPr="00F72DEF">
          <w:rPr>
            <w:rStyle w:val="Hyperlink"/>
            <w:rFonts w:ascii="Arial" w:hAnsi="Arial" w:cs="Arial"/>
            <w:sz w:val="28"/>
            <w:szCs w:val="28"/>
          </w:rPr>
          <w:t>https://www.gov.uk/vehicle-exempt-from-car-tax</w:t>
        </w:r>
      </w:hyperlink>
    </w:p>
    <w:p w:rsidR="00C74D69" w:rsidRDefault="00C74D69" w:rsidP="00C74D69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:rsidR="005A564E" w:rsidRDefault="005A564E" w:rsidP="00C74D69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:rsidR="005A564E" w:rsidRDefault="005A564E" w:rsidP="00C74D69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:rsidR="005A564E" w:rsidRPr="00023C1D" w:rsidRDefault="005A564E" w:rsidP="00C74D69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:rsidR="00E946C9" w:rsidRDefault="00E946C9" w:rsidP="005957D3">
      <w:pPr>
        <w:spacing w:after="0"/>
        <w:ind w:firstLine="42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 Scotland: </w:t>
      </w:r>
    </w:p>
    <w:p w:rsidR="005A564E" w:rsidRDefault="005A564E" w:rsidP="00C74D69">
      <w:pPr>
        <w:spacing w:after="0"/>
        <w:rPr>
          <w:rFonts w:ascii="Arial" w:hAnsi="Arial" w:cs="Arial"/>
          <w:b/>
          <w:sz w:val="28"/>
          <w:szCs w:val="28"/>
        </w:rPr>
      </w:pPr>
    </w:p>
    <w:p w:rsidR="00C74D69" w:rsidRDefault="00453E52" w:rsidP="005957D3">
      <w:pPr>
        <w:spacing w:after="0"/>
        <w:ind w:firstLine="42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C74D69" w:rsidRPr="007E79FA">
        <w:rPr>
          <w:rFonts w:ascii="Arial" w:hAnsi="Arial" w:cs="Arial"/>
          <w:b/>
          <w:sz w:val="28"/>
          <w:szCs w:val="28"/>
        </w:rPr>
        <w:t xml:space="preserve">oncessionary </w:t>
      </w:r>
      <w:r w:rsidR="00C74D69">
        <w:rPr>
          <w:rFonts w:ascii="Arial" w:hAnsi="Arial" w:cs="Arial"/>
          <w:b/>
          <w:sz w:val="28"/>
          <w:szCs w:val="28"/>
        </w:rPr>
        <w:t>T</w:t>
      </w:r>
      <w:r w:rsidR="00C74D69" w:rsidRPr="007E79FA">
        <w:rPr>
          <w:rFonts w:ascii="Arial" w:hAnsi="Arial" w:cs="Arial"/>
          <w:b/>
          <w:sz w:val="28"/>
          <w:szCs w:val="28"/>
        </w:rPr>
        <w:t xml:space="preserve">ravel </w:t>
      </w:r>
      <w:r w:rsidR="00C74D69">
        <w:rPr>
          <w:rFonts w:ascii="Arial" w:hAnsi="Arial" w:cs="Arial"/>
          <w:b/>
          <w:sz w:val="28"/>
          <w:szCs w:val="28"/>
        </w:rPr>
        <w:t>P</w:t>
      </w:r>
      <w:r w:rsidR="00C74D69" w:rsidRPr="007E79FA">
        <w:rPr>
          <w:rFonts w:ascii="Arial" w:hAnsi="Arial" w:cs="Arial"/>
          <w:b/>
          <w:sz w:val="28"/>
          <w:szCs w:val="28"/>
        </w:rPr>
        <w:t>ass, without further assessment</w:t>
      </w:r>
      <w:r w:rsidR="00C74D69">
        <w:rPr>
          <w:rFonts w:ascii="Arial" w:hAnsi="Arial" w:cs="Arial"/>
          <w:b/>
          <w:sz w:val="28"/>
          <w:szCs w:val="28"/>
        </w:rPr>
        <w:t>:</w:t>
      </w:r>
    </w:p>
    <w:p w:rsidR="005957D3" w:rsidRDefault="005957D3" w:rsidP="00C74D69">
      <w:pPr>
        <w:spacing w:after="0"/>
        <w:rPr>
          <w:rFonts w:ascii="Arial" w:hAnsi="Arial" w:cs="Arial"/>
          <w:b/>
          <w:sz w:val="28"/>
          <w:szCs w:val="28"/>
        </w:rPr>
      </w:pPr>
    </w:p>
    <w:p w:rsidR="00C74D69" w:rsidRPr="00CE09DA" w:rsidRDefault="00C74D69" w:rsidP="005957D3">
      <w:pPr>
        <w:pStyle w:val="ListParagraph"/>
        <w:spacing w:after="0"/>
        <w:ind w:left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CE09DA">
        <w:rPr>
          <w:rFonts w:ascii="Arial" w:hAnsi="Arial" w:cs="Arial"/>
          <w:sz w:val="28"/>
          <w:szCs w:val="28"/>
        </w:rPr>
        <w:t>ny rate or component of PIP</w:t>
      </w:r>
      <w:r w:rsidR="00B211CA" w:rsidRPr="00CE09DA">
        <w:rPr>
          <w:rFonts w:ascii="Arial" w:hAnsi="Arial" w:cs="Arial"/>
          <w:sz w:val="28"/>
          <w:szCs w:val="28"/>
        </w:rPr>
        <w:t xml:space="preserve"> daily living</w:t>
      </w:r>
      <w:r w:rsidRPr="00CE09DA">
        <w:rPr>
          <w:rFonts w:ascii="Arial" w:hAnsi="Arial" w:cs="Arial"/>
          <w:sz w:val="28"/>
          <w:szCs w:val="28"/>
        </w:rPr>
        <w:t xml:space="preserve">.  </w:t>
      </w:r>
      <w:r w:rsidR="007139CF" w:rsidRPr="00CE09DA">
        <w:rPr>
          <w:rFonts w:ascii="Arial" w:hAnsi="Arial" w:cs="Arial"/>
          <w:sz w:val="28"/>
          <w:szCs w:val="28"/>
        </w:rPr>
        <w:t xml:space="preserve">This is administered by local authorities, with each having their own application process.  </w:t>
      </w:r>
      <w:r w:rsidRPr="00CE09DA">
        <w:rPr>
          <w:rFonts w:ascii="Arial" w:hAnsi="Arial" w:cs="Arial"/>
          <w:sz w:val="28"/>
          <w:szCs w:val="28"/>
        </w:rPr>
        <w:t>More information available at</w:t>
      </w:r>
      <w:r w:rsidR="00CE09DA">
        <w:rPr>
          <w:rFonts w:ascii="Arial" w:hAnsi="Arial" w:cs="Arial"/>
          <w:sz w:val="28"/>
          <w:szCs w:val="28"/>
        </w:rPr>
        <w:t xml:space="preserve">: </w:t>
      </w:r>
      <w:hyperlink r:id="rId15" w:history="1">
        <w:r w:rsidR="00CE09DA" w:rsidRPr="00CE09DA">
          <w:rPr>
            <w:rStyle w:val="Hyperlink"/>
            <w:rFonts w:ascii="Arial" w:hAnsi="Arial" w:cs="Arial"/>
            <w:sz w:val="28"/>
            <w:szCs w:val="28"/>
          </w:rPr>
          <w:t>https://www.transport.gov.scot/concessionary-travel</w:t>
        </w:r>
      </w:hyperlink>
    </w:p>
    <w:p w:rsidR="00CE09DA" w:rsidRPr="006420F4" w:rsidRDefault="00CE09DA" w:rsidP="005957D3">
      <w:pPr>
        <w:pStyle w:val="ListParagraph"/>
        <w:spacing w:after="0"/>
        <w:ind w:left="425"/>
        <w:rPr>
          <w:rFonts w:ascii="Arial" w:hAnsi="Arial" w:cs="Arial"/>
          <w:sz w:val="28"/>
          <w:szCs w:val="28"/>
        </w:rPr>
      </w:pPr>
    </w:p>
    <w:p w:rsidR="00C74D69" w:rsidRPr="00023C1D" w:rsidRDefault="00C74D69" w:rsidP="005957D3">
      <w:pPr>
        <w:spacing w:after="0"/>
        <w:rPr>
          <w:rFonts w:ascii="Arial" w:hAnsi="Arial" w:cs="Arial"/>
          <w:sz w:val="28"/>
          <w:szCs w:val="28"/>
        </w:rPr>
      </w:pPr>
    </w:p>
    <w:p w:rsidR="005957D3" w:rsidRDefault="00C74D69" w:rsidP="005957D3">
      <w:pPr>
        <w:spacing w:after="0"/>
        <w:ind w:firstLine="360"/>
        <w:rPr>
          <w:rFonts w:ascii="Arial" w:hAnsi="Arial" w:cs="Arial"/>
          <w:b/>
          <w:sz w:val="28"/>
          <w:szCs w:val="28"/>
        </w:rPr>
      </w:pPr>
      <w:r w:rsidRPr="007E79FA">
        <w:rPr>
          <w:rFonts w:ascii="Arial" w:hAnsi="Arial" w:cs="Arial"/>
          <w:b/>
          <w:sz w:val="28"/>
          <w:szCs w:val="28"/>
        </w:rPr>
        <w:t xml:space="preserve">Blue </w:t>
      </w:r>
      <w:r>
        <w:rPr>
          <w:rFonts w:ascii="Arial" w:hAnsi="Arial" w:cs="Arial"/>
          <w:b/>
          <w:sz w:val="28"/>
          <w:szCs w:val="28"/>
        </w:rPr>
        <w:t>B</w:t>
      </w:r>
      <w:r w:rsidRPr="007E79FA">
        <w:rPr>
          <w:rFonts w:ascii="Arial" w:hAnsi="Arial" w:cs="Arial"/>
          <w:b/>
          <w:sz w:val="28"/>
          <w:szCs w:val="28"/>
        </w:rPr>
        <w:t>adge</w:t>
      </w:r>
      <w:r>
        <w:rPr>
          <w:rFonts w:ascii="Arial" w:hAnsi="Arial" w:cs="Arial"/>
          <w:b/>
          <w:sz w:val="28"/>
          <w:szCs w:val="28"/>
        </w:rPr>
        <w:t xml:space="preserve"> Disabled Parking Scheme</w:t>
      </w:r>
      <w:r w:rsidRPr="007E79FA">
        <w:rPr>
          <w:rFonts w:ascii="Arial" w:hAnsi="Arial" w:cs="Arial"/>
          <w:b/>
          <w:sz w:val="28"/>
          <w:szCs w:val="28"/>
        </w:rPr>
        <w:t>, without further assessment</w:t>
      </w:r>
      <w:r w:rsidR="005957D3">
        <w:rPr>
          <w:rFonts w:ascii="Arial" w:hAnsi="Arial" w:cs="Arial"/>
          <w:b/>
          <w:sz w:val="28"/>
          <w:szCs w:val="28"/>
        </w:rPr>
        <w:t>:</w:t>
      </w:r>
    </w:p>
    <w:p w:rsidR="00C74D69" w:rsidRDefault="00C74D69" w:rsidP="005957D3">
      <w:pPr>
        <w:spacing w:after="0"/>
        <w:ind w:firstLine="360"/>
        <w:rPr>
          <w:rFonts w:ascii="Arial" w:hAnsi="Arial" w:cs="Arial"/>
          <w:sz w:val="28"/>
          <w:szCs w:val="28"/>
        </w:rPr>
      </w:pPr>
      <w:r w:rsidRPr="007E79FA">
        <w:rPr>
          <w:rFonts w:ascii="Arial" w:hAnsi="Arial" w:cs="Arial"/>
          <w:sz w:val="28"/>
          <w:szCs w:val="28"/>
        </w:rPr>
        <w:t xml:space="preserve"> </w:t>
      </w:r>
    </w:p>
    <w:p w:rsidR="00AC1D17" w:rsidRDefault="00C74D69" w:rsidP="005957D3">
      <w:pPr>
        <w:pStyle w:val="ListParagraph"/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With regard to Mobility Component of PIP</w:t>
      </w:r>
      <w:r w:rsidR="005957D3">
        <w:rPr>
          <w:rFonts w:ascii="Arial" w:hAnsi="Arial" w:cs="Arial"/>
          <w:sz w:val="28"/>
          <w:szCs w:val="28"/>
        </w:rPr>
        <w:t xml:space="preserve"> - </w:t>
      </w:r>
      <w:r w:rsidRPr="002B6341">
        <w:rPr>
          <w:rFonts w:ascii="Arial" w:hAnsi="Arial" w:cs="Arial"/>
          <w:sz w:val="28"/>
          <w:szCs w:val="28"/>
        </w:rPr>
        <w:t xml:space="preserve">8 points or more under activity 12 (Moving around) </w:t>
      </w:r>
      <w:r w:rsidRPr="000636AA">
        <w:rPr>
          <w:rFonts w:ascii="Arial" w:hAnsi="Arial" w:cs="Arial"/>
          <w:b/>
          <w:sz w:val="28"/>
          <w:szCs w:val="28"/>
        </w:rPr>
        <w:t>or</w:t>
      </w:r>
      <w:r w:rsidRPr="002B6341">
        <w:rPr>
          <w:rFonts w:ascii="Arial" w:hAnsi="Arial" w:cs="Arial"/>
          <w:sz w:val="28"/>
          <w:szCs w:val="28"/>
        </w:rPr>
        <w:t xml:space="preserve"> 12 points under activity 11 (Planning and following a journey).  </w:t>
      </w:r>
      <w:r w:rsidR="007139CF">
        <w:rPr>
          <w:rFonts w:ascii="Arial" w:hAnsi="Arial" w:cs="Arial"/>
          <w:sz w:val="28"/>
          <w:szCs w:val="28"/>
        </w:rPr>
        <w:t xml:space="preserve">This is also administered by the local authority and you need to complete an application form and </w:t>
      </w:r>
      <w:r w:rsidR="00F0605F">
        <w:rPr>
          <w:rFonts w:ascii="Arial" w:hAnsi="Arial" w:cs="Arial"/>
          <w:sz w:val="28"/>
          <w:szCs w:val="28"/>
        </w:rPr>
        <w:t xml:space="preserve">pay a </w:t>
      </w:r>
      <w:r w:rsidR="007139CF">
        <w:rPr>
          <w:rFonts w:ascii="Arial" w:hAnsi="Arial" w:cs="Arial"/>
          <w:sz w:val="28"/>
          <w:szCs w:val="28"/>
        </w:rPr>
        <w:t>fee £20 (in Edinburgh current rate as of 20</w:t>
      </w:r>
      <w:r w:rsidR="00F0605F">
        <w:rPr>
          <w:rFonts w:ascii="Arial" w:hAnsi="Arial" w:cs="Arial"/>
          <w:sz w:val="28"/>
          <w:szCs w:val="28"/>
        </w:rPr>
        <w:t>2</w:t>
      </w:r>
      <w:r w:rsidR="00C24265">
        <w:rPr>
          <w:rFonts w:ascii="Arial" w:hAnsi="Arial" w:cs="Arial"/>
          <w:sz w:val="28"/>
          <w:szCs w:val="28"/>
        </w:rPr>
        <w:t>1</w:t>
      </w:r>
      <w:bookmarkStart w:id="0" w:name="_GoBack"/>
      <w:bookmarkEnd w:id="0"/>
      <w:r w:rsidR="007139CF">
        <w:rPr>
          <w:rFonts w:ascii="Arial" w:hAnsi="Arial" w:cs="Arial"/>
          <w:sz w:val="28"/>
          <w:szCs w:val="28"/>
        </w:rPr>
        <w:t xml:space="preserve">). </w:t>
      </w:r>
      <w:r w:rsidRPr="002B6341">
        <w:rPr>
          <w:rFonts w:ascii="Arial" w:hAnsi="Arial" w:cs="Arial"/>
          <w:sz w:val="28"/>
          <w:szCs w:val="28"/>
        </w:rPr>
        <w:t xml:space="preserve">Further information can be found on the Blue Badge Scheme </w:t>
      </w:r>
      <w:r w:rsidRPr="00CE09DA">
        <w:rPr>
          <w:rFonts w:ascii="Arial" w:hAnsi="Arial" w:cs="Arial"/>
          <w:sz w:val="28"/>
          <w:szCs w:val="28"/>
        </w:rPr>
        <w:t xml:space="preserve">Scotland at </w:t>
      </w:r>
      <w:hyperlink r:id="rId16" w:history="1">
        <w:r w:rsidR="00CE09DA" w:rsidRPr="002E69A4">
          <w:rPr>
            <w:rStyle w:val="Hyperlink"/>
            <w:rFonts w:ascii="Arial" w:hAnsi="Arial" w:cs="Arial"/>
            <w:sz w:val="28"/>
            <w:szCs w:val="28"/>
          </w:rPr>
          <w:t>https://www.mygov.scot/apply-blue-badge/</w:t>
        </w:r>
      </w:hyperlink>
    </w:p>
    <w:p w:rsidR="00AC1D17" w:rsidRDefault="00AC1D17" w:rsidP="005957D3">
      <w:pPr>
        <w:pStyle w:val="ListParagraph"/>
        <w:spacing w:after="0"/>
        <w:rPr>
          <w:rStyle w:val="Hyperlink"/>
          <w:rFonts w:ascii="Arial" w:hAnsi="Arial" w:cs="Arial"/>
          <w:sz w:val="28"/>
          <w:szCs w:val="28"/>
        </w:rPr>
      </w:pPr>
    </w:p>
    <w:p w:rsidR="005A564E" w:rsidRDefault="005A564E" w:rsidP="005957D3">
      <w:pPr>
        <w:pStyle w:val="ListParagraph"/>
        <w:spacing w:after="0"/>
        <w:rPr>
          <w:rStyle w:val="Hyperlink"/>
          <w:rFonts w:ascii="Arial" w:hAnsi="Arial" w:cs="Arial"/>
          <w:sz w:val="28"/>
          <w:szCs w:val="28"/>
        </w:rPr>
      </w:pPr>
    </w:p>
    <w:p w:rsidR="00912F66" w:rsidRDefault="004C3082" w:rsidP="005957D3">
      <w:pPr>
        <w:pStyle w:val="ListParagraph"/>
        <w:spacing w:after="0"/>
        <w:ind w:left="0" w:firstLine="360"/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</w:pPr>
      <w:r w:rsidRPr="007B72A4"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  <w:t>Disabled Person’s Railcard</w:t>
      </w:r>
      <w:r w:rsidR="007B72A4" w:rsidRPr="007B72A4"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  <w:t xml:space="preserve"> - </w:t>
      </w:r>
      <w:r w:rsidR="00027CCA" w:rsidRPr="007B72A4"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  <w:t>for</w:t>
      </w:r>
      <w:r w:rsidR="000761C6" w:rsidRPr="007B72A4"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  <w:t xml:space="preserve"> a third off most </w:t>
      </w:r>
      <w:r w:rsidR="007B72A4" w:rsidRPr="007B72A4"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  <w:t xml:space="preserve">rail </w:t>
      </w:r>
      <w:r w:rsidR="000761C6" w:rsidRPr="007B72A4"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  <w:t>fares</w:t>
      </w:r>
      <w:r w:rsidR="005957D3"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  <w:t>:</w:t>
      </w:r>
    </w:p>
    <w:p w:rsidR="005957D3" w:rsidRDefault="005957D3" w:rsidP="00912F66">
      <w:pPr>
        <w:pStyle w:val="ListParagraph"/>
        <w:spacing w:after="0"/>
        <w:ind w:left="0"/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</w:pPr>
    </w:p>
    <w:p w:rsidR="004C3082" w:rsidRDefault="004C3082" w:rsidP="005957D3">
      <w:pPr>
        <w:pStyle w:val="ListParagraph"/>
        <w:spacing w:after="0"/>
        <w:ind w:left="360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007139CF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Any rate or component of </w:t>
      </w:r>
      <w:r w:rsidR="00774B87" w:rsidRPr="007139CF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PIP</w:t>
      </w:r>
      <w:r w:rsidR="000E4314" w:rsidRPr="007139CF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.</w:t>
      </w:r>
      <w:r w:rsidR="009A0140" w:rsidRPr="007139CF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 </w:t>
      </w:r>
      <w:r w:rsidR="007139CF" w:rsidRPr="007139CF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If you're travelling with another adult they will also get 1/3 off their rail fare. </w:t>
      </w:r>
      <w:r w:rsidR="007139CF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For one year it costs £20, a </w:t>
      </w:r>
      <w:proofErr w:type="gramStart"/>
      <w:r w:rsidR="007139CF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three year</w:t>
      </w:r>
      <w:proofErr w:type="gramEnd"/>
      <w:r w:rsidR="007139CF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 pass costs £54. This is administered by National Rail, For more information visit: </w:t>
      </w:r>
    </w:p>
    <w:p w:rsidR="00016BC0" w:rsidRPr="00016BC0" w:rsidRDefault="00C24265" w:rsidP="005957D3">
      <w:pPr>
        <w:pStyle w:val="ListParagraph"/>
        <w:spacing w:after="0"/>
        <w:ind w:left="0" w:firstLine="360"/>
        <w:rPr>
          <w:rStyle w:val="Hyperlink"/>
          <w:rFonts w:ascii="Arial" w:hAnsi="Arial" w:cs="Arial"/>
          <w:sz w:val="28"/>
          <w:szCs w:val="28"/>
        </w:rPr>
      </w:pPr>
      <w:hyperlink r:id="rId17" w:history="1">
        <w:r w:rsidR="00016BC0" w:rsidRPr="00016BC0">
          <w:rPr>
            <w:rStyle w:val="Hyperlink"/>
            <w:rFonts w:ascii="Arial" w:hAnsi="Arial" w:cs="Arial"/>
            <w:sz w:val="28"/>
            <w:szCs w:val="28"/>
          </w:rPr>
          <w:t>https://www.disabledpersons-railcard.co.uk/using-your-railcard/the-benefits/</w:t>
        </w:r>
      </w:hyperlink>
    </w:p>
    <w:p w:rsidR="007B3512" w:rsidRDefault="007B3512" w:rsidP="005957D3">
      <w:pPr>
        <w:spacing w:before="100" w:beforeAutospacing="1" w:after="100" w:afterAutospacing="1" w:line="240" w:lineRule="auto"/>
        <w:outlineLvl w:val="1"/>
        <w:rPr>
          <w:rFonts w:ascii="Arial" w:hAnsi="Arial" w:cs="Arial"/>
          <w:sz w:val="28"/>
          <w:szCs w:val="28"/>
        </w:rPr>
        <w:sectPr w:rsidR="007B3512" w:rsidSect="00A83D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564E" w:rsidRDefault="005A564E" w:rsidP="005957D3">
      <w:pPr>
        <w:spacing w:before="100" w:beforeAutospacing="1" w:after="100" w:afterAutospacing="1" w:line="240" w:lineRule="auto"/>
        <w:outlineLvl w:val="1"/>
        <w:rPr>
          <w:rFonts w:ascii="Arial" w:hAnsi="Arial" w:cs="Arial"/>
          <w:sz w:val="28"/>
          <w:szCs w:val="28"/>
        </w:rPr>
      </w:pPr>
    </w:p>
    <w:p w:rsidR="007B3512" w:rsidRDefault="007B3512" w:rsidP="007B3512">
      <w:pPr>
        <w:pStyle w:val="NoSpacing"/>
        <w:rPr>
          <w:rFonts w:ascii="Arial" w:hAnsi="Arial" w:cs="Arial"/>
          <w:sz w:val="28"/>
          <w:szCs w:val="28"/>
        </w:rPr>
      </w:pPr>
    </w:p>
    <w:p w:rsidR="007B3512" w:rsidRDefault="007B3512" w:rsidP="007B3512">
      <w:pPr>
        <w:pStyle w:val="NoSpacing"/>
        <w:rPr>
          <w:rFonts w:ascii="Arial" w:hAnsi="Arial" w:cs="Arial"/>
          <w:sz w:val="28"/>
          <w:szCs w:val="28"/>
        </w:rPr>
      </w:pPr>
    </w:p>
    <w:p w:rsidR="00F163D0" w:rsidRDefault="00F163D0" w:rsidP="007B3512">
      <w:pPr>
        <w:pStyle w:val="NoSpacing"/>
        <w:rPr>
          <w:rFonts w:ascii="Arial" w:hAnsi="Arial" w:cs="Arial"/>
          <w:sz w:val="28"/>
          <w:szCs w:val="28"/>
        </w:rPr>
      </w:pPr>
    </w:p>
    <w:p w:rsidR="007B3512" w:rsidRPr="00BC317F" w:rsidRDefault="007B3512" w:rsidP="007B3512">
      <w:pPr>
        <w:pStyle w:val="NoSpacing"/>
        <w:rPr>
          <w:rFonts w:ascii="Arial" w:hAnsi="Arial" w:cs="Arial"/>
          <w:sz w:val="28"/>
          <w:szCs w:val="28"/>
        </w:rPr>
      </w:pPr>
    </w:p>
    <w:p w:rsidR="007B3512" w:rsidRDefault="007B3512" w:rsidP="007B351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Grapevine Contact details: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Tel: 0131 475 2370 (Monday-Friday 10am-4pm)</w:t>
      </w:r>
    </w:p>
    <w:p w:rsidR="007B3512" w:rsidRDefault="007B3512" w:rsidP="007B351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Email: grapevine@lothiancil.org.uk </w:t>
      </w:r>
      <w:hyperlink r:id="rId18" w:tgtFrame="_blank" w:history="1">
        <w:r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www.lothiancil.org.uk</w:t>
        </w:r>
      </w:hyperlink>
    </w:p>
    <w:p w:rsidR="007B3512" w:rsidRDefault="007B3512" w:rsidP="007B351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val="en"/>
        </w:rPr>
        <w:t>Copyright © 2021 LCiL. All Rights reserved. L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ast updated: March 2021</w:t>
      </w:r>
    </w:p>
    <w:p w:rsidR="00516EE8" w:rsidRPr="00F163D0" w:rsidRDefault="00516EE8" w:rsidP="00F163D0">
      <w:pPr>
        <w:tabs>
          <w:tab w:val="left" w:pos="2670"/>
        </w:tabs>
        <w:rPr>
          <w:lang w:val="en"/>
        </w:rPr>
      </w:pPr>
    </w:p>
    <w:sectPr w:rsidR="00516EE8" w:rsidRPr="00F163D0" w:rsidSect="007B351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7AE" w:rsidRDefault="004047AE" w:rsidP="000C415F">
      <w:pPr>
        <w:spacing w:after="0" w:line="240" w:lineRule="auto"/>
      </w:pPr>
      <w:r>
        <w:separator/>
      </w:r>
    </w:p>
  </w:endnote>
  <w:endnote w:type="continuationSeparator" w:id="0">
    <w:p w:rsidR="004047AE" w:rsidRDefault="004047AE" w:rsidP="000C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33F" w:rsidRDefault="00410FCD" w:rsidP="0085233F">
    <w:pPr>
      <w:spacing w:after="10" w:line="240" w:lineRule="auto"/>
      <w:rPr>
        <w:rFonts w:ascii="Arial" w:hAnsi="Arial" w:cs="Arial"/>
        <w:sz w:val="20"/>
        <w:szCs w:val="20"/>
        <w:lang w:val="en"/>
      </w:rPr>
    </w:pPr>
    <w:r w:rsidRPr="0085233F">
      <w:rPr>
        <w:rFonts w:ascii="Arial" w:hAnsi="Arial" w:cs="Arial"/>
        <w:sz w:val="20"/>
        <w:szCs w:val="20"/>
        <w:lang w:val="en"/>
      </w:rPr>
      <w:t xml:space="preserve">Lothian Centre for Inclusive Living (LCiL) is a Company Limited by Guarantee. </w:t>
    </w:r>
    <w:r w:rsidR="0085233F" w:rsidRPr="00A300A2">
      <w:rPr>
        <w:rFonts w:ascii="Arial" w:hAnsi="Arial" w:cs="Arial"/>
        <w:sz w:val="20"/>
        <w:szCs w:val="20"/>
        <w:lang w:val="en"/>
      </w:rPr>
      <w:t>Registered in Scotland 129392. Accepted by the HMRC as a Charity SC/017954</w:t>
    </w:r>
  </w:p>
  <w:p w:rsidR="0085233F" w:rsidRPr="0085233F" w:rsidRDefault="0085233F" w:rsidP="0085233F">
    <w:pPr>
      <w:spacing w:after="10" w:line="240" w:lineRule="auto"/>
      <w:rPr>
        <w:rFonts w:ascii="Arial" w:hAnsi="Arial" w:cs="Arial"/>
        <w:sz w:val="28"/>
        <w:szCs w:val="28"/>
      </w:rPr>
    </w:pPr>
    <w:r>
      <w:rPr>
        <w:rFonts w:ascii="Arial" w:hAnsi="Arial" w:cs="Arial"/>
        <w:sz w:val="20"/>
        <w:szCs w:val="20"/>
      </w:rPr>
      <w:t xml:space="preserve">Postal address for main office: LCiL, </w:t>
    </w:r>
    <w:r w:rsidRPr="0085233F">
      <w:rPr>
        <w:rFonts w:ascii="Arial" w:hAnsi="Arial" w:cs="Arial"/>
        <w:sz w:val="20"/>
        <w:szCs w:val="20"/>
      </w:rPr>
      <w:t>Norton Park, 57 Albion Road, Edinburgh</w:t>
    </w:r>
    <w:r>
      <w:rPr>
        <w:rFonts w:ascii="Arial" w:hAnsi="Arial" w:cs="Arial"/>
        <w:sz w:val="20"/>
        <w:szCs w:val="20"/>
      </w:rPr>
      <w:t xml:space="preserve">, </w:t>
    </w:r>
    <w:r w:rsidRPr="0085233F">
      <w:rPr>
        <w:rFonts w:ascii="Arial" w:hAnsi="Arial" w:cs="Arial"/>
        <w:sz w:val="20"/>
        <w:szCs w:val="20"/>
      </w:rPr>
      <w:t>EH7 5QY</w:t>
    </w:r>
    <w:r w:rsidRPr="00703C80">
      <w:rPr>
        <w:rFonts w:ascii="Arial" w:hAnsi="Arial" w:cs="Arial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7AE" w:rsidRDefault="004047AE" w:rsidP="000C415F">
      <w:pPr>
        <w:spacing w:after="0" w:line="240" w:lineRule="auto"/>
      </w:pPr>
      <w:r>
        <w:separator/>
      </w:r>
    </w:p>
  </w:footnote>
  <w:footnote w:type="continuationSeparator" w:id="0">
    <w:p w:rsidR="004047AE" w:rsidRDefault="004047AE" w:rsidP="000C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7A0" w:rsidRPr="002247A0" w:rsidRDefault="00E34A74" w:rsidP="00A32481">
    <w:pPr>
      <w:pStyle w:val="Header"/>
      <w:tabs>
        <w:tab w:val="left" w:pos="4425"/>
      </w:tabs>
      <w:rPr>
        <w:rFonts w:ascii="Verdana" w:hAnsi="Verdana"/>
        <w:b/>
        <w:sz w:val="56"/>
        <w:szCs w:val="56"/>
      </w:rPr>
    </w:pPr>
    <w:r>
      <w:rPr>
        <w:rFonts w:ascii="Verdana" w:hAnsi="Verdana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-176530</wp:posOffset>
          </wp:positionV>
          <wp:extent cx="958850" cy="970915"/>
          <wp:effectExtent l="0" t="0" r="0" b="0"/>
          <wp:wrapNone/>
          <wp:docPr id="5" name="Picture 1" descr="C:\Users\kirstie.henderson.LCIL\Desktop\Grapev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rstie.henderson.LCIL\Desktop\Grapev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47A0">
      <w:rPr>
        <w:rFonts w:ascii="Verdana" w:hAnsi="Verdana"/>
        <w:b/>
        <w:noProof/>
        <w:sz w:val="56"/>
        <w:szCs w:val="56"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4861560</wp:posOffset>
          </wp:positionH>
          <wp:positionV relativeFrom="paragraph">
            <wp:posOffset>-281940</wp:posOffset>
          </wp:positionV>
          <wp:extent cx="1889760" cy="1165225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116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7A0" w:rsidRPr="002247A0">
      <w:rPr>
        <w:rFonts w:ascii="Verdana" w:hAnsi="Verdana"/>
        <w:b/>
        <w:sz w:val="56"/>
        <w:szCs w:val="56"/>
      </w:rPr>
      <w:t>Factsheet</w:t>
    </w:r>
    <w:r w:rsidR="002247A0">
      <w:rPr>
        <w:rFonts w:ascii="Verdana" w:hAnsi="Verdana"/>
        <w:b/>
        <w:sz w:val="56"/>
        <w:szCs w:val="56"/>
      </w:rPr>
      <w:tab/>
    </w:r>
    <w:r w:rsidR="00A32481">
      <w:rPr>
        <w:rFonts w:ascii="Verdana" w:hAnsi="Verdana"/>
        <w:b/>
        <w:sz w:val="56"/>
        <w:szCs w:val="56"/>
      </w:rPr>
      <w:tab/>
    </w:r>
    <w:r w:rsidR="002247A0">
      <w:rPr>
        <w:rFonts w:ascii="Verdana" w:hAnsi="Verdana"/>
        <w:b/>
        <w:sz w:val="56"/>
        <w:szCs w:val="56"/>
      </w:rPr>
      <w:t xml:space="preserve">    </w:t>
    </w:r>
  </w:p>
  <w:p w:rsidR="0004225D" w:rsidRPr="00703C80" w:rsidRDefault="0004225D" w:rsidP="002247A0">
    <w:pPr>
      <w:tabs>
        <w:tab w:val="left" w:pos="9360"/>
      </w:tabs>
      <w:rPr>
        <w:b/>
        <w:i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6DF9"/>
    <w:multiLevelType w:val="hybridMultilevel"/>
    <w:tmpl w:val="7FB84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5F8"/>
    <w:multiLevelType w:val="hybridMultilevel"/>
    <w:tmpl w:val="04660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66A20"/>
    <w:multiLevelType w:val="hybridMultilevel"/>
    <w:tmpl w:val="B7E41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EFAE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0FB2"/>
    <w:multiLevelType w:val="hybridMultilevel"/>
    <w:tmpl w:val="9FE8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7501D"/>
    <w:multiLevelType w:val="hybridMultilevel"/>
    <w:tmpl w:val="2F564024"/>
    <w:lvl w:ilvl="0" w:tplc="C5E8E6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3EE1B2">
      <w:start w:val="12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04D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0D2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B264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87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A0B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3E71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347C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5C4E"/>
    <w:multiLevelType w:val="hybridMultilevel"/>
    <w:tmpl w:val="AD062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A3653"/>
    <w:multiLevelType w:val="hybridMultilevel"/>
    <w:tmpl w:val="B3729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B05FB"/>
    <w:multiLevelType w:val="hybridMultilevel"/>
    <w:tmpl w:val="386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20950"/>
    <w:multiLevelType w:val="hybridMultilevel"/>
    <w:tmpl w:val="C7221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E6B4C"/>
    <w:multiLevelType w:val="hybridMultilevel"/>
    <w:tmpl w:val="1E3AE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9522B"/>
    <w:multiLevelType w:val="hybridMultilevel"/>
    <w:tmpl w:val="083C2D48"/>
    <w:lvl w:ilvl="0" w:tplc="C5E8E6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334B0"/>
    <w:multiLevelType w:val="hybridMultilevel"/>
    <w:tmpl w:val="E0D84468"/>
    <w:lvl w:ilvl="0" w:tplc="C5E8E6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97BE0"/>
    <w:multiLevelType w:val="hybridMultilevel"/>
    <w:tmpl w:val="BBF08176"/>
    <w:lvl w:ilvl="0" w:tplc="142081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1" w:tplc="FD2400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122F9"/>
    <w:multiLevelType w:val="hybridMultilevel"/>
    <w:tmpl w:val="B71C4F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5540F"/>
    <w:multiLevelType w:val="hybridMultilevel"/>
    <w:tmpl w:val="0B029FAC"/>
    <w:lvl w:ilvl="0" w:tplc="F23EE1B2">
      <w:start w:val="12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30050"/>
    <w:multiLevelType w:val="hybridMultilevel"/>
    <w:tmpl w:val="88EC61DC"/>
    <w:lvl w:ilvl="0" w:tplc="0A769E0A">
      <w:start w:val="1"/>
      <w:numFmt w:val="bullet"/>
      <w:lvlText w:val="►"/>
      <w:lvlJc w:val="left"/>
      <w:pPr>
        <w:tabs>
          <w:tab w:val="num" w:pos="1432"/>
        </w:tabs>
        <w:ind w:left="1432" w:hanging="360"/>
      </w:pPr>
      <w:rPr>
        <w:rFonts w:ascii="Arial" w:hAnsi="Arial" w:hint="default"/>
        <w:color w:val="3366F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74352"/>
    <w:multiLevelType w:val="hybridMultilevel"/>
    <w:tmpl w:val="D51663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D626D"/>
    <w:multiLevelType w:val="hybridMultilevel"/>
    <w:tmpl w:val="F7D2E28C"/>
    <w:lvl w:ilvl="0" w:tplc="CF42D4F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92BD3"/>
    <w:multiLevelType w:val="hybridMultilevel"/>
    <w:tmpl w:val="EA1E16B4"/>
    <w:lvl w:ilvl="0" w:tplc="CF42D4F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43172"/>
    <w:multiLevelType w:val="hybridMultilevel"/>
    <w:tmpl w:val="2C5ADFAC"/>
    <w:lvl w:ilvl="0" w:tplc="08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65FFB"/>
    <w:multiLevelType w:val="hybridMultilevel"/>
    <w:tmpl w:val="F4005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4533B"/>
    <w:multiLevelType w:val="hybridMultilevel"/>
    <w:tmpl w:val="7DC453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A6385"/>
    <w:multiLevelType w:val="hybridMultilevel"/>
    <w:tmpl w:val="673E2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63872"/>
    <w:multiLevelType w:val="hybridMultilevel"/>
    <w:tmpl w:val="7966B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13B6F"/>
    <w:multiLevelType w:val="hybridMultilevel"/>
    <w:tmpl w:val="8FA40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20131"/>
    <w:multiLevelType w:val="hybridMultilevel"/>
    <w:tmpl w:val="B784F4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3"/>
  </w:num>
  <w:num w:numId="4">
    <w:abstractNumId w:val="15"/>
  </w:num>
  <w:num w:numId="5">
    <w:abstractNumId w:val="5"/>
  </w:num>
  <w:num w:numId="6">
    <w:abstractNumId w:val="6"/>
  </w:num>
  <w:num w:numId="7">
    <w:abstractNumId w:val="24"/>
  </w:num>
  <w:num w:numId="8">
    <w:abstractNumId w:val="25"/>
  </w:num>
  <w:num w:numId="9">
    <w:abstractNumId w:val="20"/>
  </w:num>
  <w:num w:numId="10">
    <w:abstractNumId w:val="1"/>
  </w:num>
  <w:num w:numId="11">
    <w:abstractNumId w:val="23"/>
  </w:num>
  <w:num w:numId="12">
    <w:abstractNumId w:val="8"/>
  </w:num>
  <w:num w:numId="13">
    <w:abstractNumId w:val="9"/>
  </w:num>
  <w:num w:numId="14">
    <w:abstractNumId w:val="4"/>
  </w:num>
  <w:num w:numId="15">
    <w:abstractNumId w:val="13"/>
  </w:num>
  <w:num w:numId="16">
    <w:abstractNumId w:val="14"/>
  </w:num>
  <w:num w:numId="17">
    <w:abstractNumId w:val="19"/>
  </w:num>
  <w:num w:numId="18">
    <w:abstractNumId w:val="21"/>
  </w:num>
  <w:num w:numId="19">
    <w:abstractNumId w:val="16"/>
  </w:num>
  <w:num w:numId="20">
    <w:abstractNumId w:val="17"/>
  </w:num>
  <w:num w:numId="21">
    <w:abstractNumId w:val="18"/>
  </w:num>
  <w:num w:numId="22">
    <w:abstractNumId w:val="10"/>
  </w:num>
  <w:num w:numId="23">
    <w:abstractNumId w:val="11"/>
  </w:num>
  <w:num w:numId="24">
    <w:abstractNumId w:val="0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5F"/>
    <w:rsid w:val="0000062C"/>
    <w:rsid w:val="0000129C"/>
    <w:rsid w:val="00016BC0"/>
    <w:rsid w:val="00027CCA"/>
    <w:rsid w:val="0003304C"/>
    <w:rsid w:val="0004225D"/>
    <w:rsid w:val="00071EA0"/>
    <w:rsid w:val="000761C6"/>
    <w:rsid w:val="000A6BEF"/>
    <w:rsid w:val="000C415F"/>
    <w:rsid w:val="000E1CE9"/>
    <w:rsid w:val="000E4314"/>
    <w:rsid w:val="000E6608"/>
    <w:rsid w:val="000F127C"/>
    <w:rsid w:val="00100CC4"/>
    <w:rsid w:val="00110CBC"/>
    <w:rsid w:val="001215D3"/>
    <w:rsid w:val="0012381F"/>
    <w:rsid w:val="0013529B"/>
    <w:rsid w:val="00153C54"/>
    <w:rsid w:val="00172B92"/>
    <w:rsid w:val="001A6A67"/>
    <w:rsid w:val="00204431"/>
    <w:rsid w:val="002046DF"/>
    <w:rsid w:val="002048F5"/>
    <w:rsid w:val="002247A0"/>
    <w:rsid w:val="00235EAE"/>
    <w:rsid w:val="0025025C"/>
    <w:rsid w:val="00262760"/>
    <w:rsid w:val="002967E5"/>
    <w:rsid w:val="002C4BE5"/>
    <w:rsid w:val="002D3BCF"/>
    <w:rsid w:val="002E1D58"/>
    <w:rsid w:val="002E3C68"/>
    <w:rsid w:val="00300B9D"/>
    <w:rsid w:val="003104A2"/>
    <w:rsid w:val="00362DA8"/>
    <w:rsid w:val="00374025"/>
    <w:rsid w:val="00374441"/>
    <w:rsid w:val="00383699"/>
    <w:rsid w:val="003A4740"/>
    <w:rsid w:val="003B0FD0"/>
    <w:rsid w:val="003B1042"/>
    <w:rsid w:val="003C5F1A"/>
    <w:rsid w:val="003E04A4"/>
    <w:rsid w:val="004047AE"/>
    <w:rsid w:val="00410FCD"/>
    <w:rsid w:val="0045188A"/>
    <w:rsid w:val="00453E52"/>
    <w:rsid w:val="0047238F"/>
    <w:rsid w:val="00473B16"/>
    <w:rsid w:val="00497B83"/>
    <w:rsid w:val="004B6E43"/>
    <w:rsid w:val="004C3082"/>
    <w:rsid w:val="004E6D35"/>
    <w:rsid w:val="004F5AEC"/>
    <w:rsid w:val="00516EE8"/>
    <w:rsid w:val="0053249C"/>
    <w:rsid w:val="0056227B"/>
    <w:rsid w:val="005957D3"/>
    <w:rsid w:val="005A3AF4"/>
    <w:rsid w:val="005A564E"/>
    <w:rsid w:val="005E27C4"/>
    <w:rsid w:val="006307C5"/>
    <w:rsid w:val="00655577"/>
    <w:rsid w:val="00681F06"/>
    <w:rsid w:val="00686F64"/>
    <w:rsid w:val="006B7B8D"/>
    <w:rsid w:val="006F236E"/>
    <w:rsid w:val="006F473C"/>
    <w:rsid w:val="00703C80"/>
    <w:rsid w:val="007139CF"/>
    <w:rsid w:val="007744B7"/>
    <w:rsid w:val="00774B87"/>
    <w:rsid w:val="007B3512"/>
    <w:rsid w:val="007B72A4"/>
    <w:rsid w:val="00845446"/>
    <w:rsid w:val="0085233F"/>
    <w:rsid w:val="008565D1"/>
    <w:rsid w:val="00884782"/>
    <w:rsid w:val="0088746C"/>
    <w:rsid w:val="008D0841"/>
    <w:rsid w:val="00900962"/>
    <w:rsid w:val="00912F66"/>
    <w:rsid w:val="0096409F"/>
    <w:rsid w:val="00983762"/>
    <w:rsid w:val="009A0140"/>
    <w:rsid w:val="009B5A03"/>
    <w:rsid w:val="00A25D43"/>
    <w:rsid w:val="00A300A2"/>
    <w:rsid w:val="00A32481"/>
    <w:rsid w:val="00A64521"/>
    <w:rsid w:val="00A67C32"/>
    <w:rsid w:val="00A77BC1"/>
    <w:rsid w:val="00A83D6F"/>
    <w:rsid w:val="00A97FDE"/>
    <w:rsid w:val="00AA2D9C"/>
    <w:rsid w:val="00AB12E3"/>
    <w:rsid w:val="00AB1B90"/>
    <w:rsid w:val="00AC1D17"/>
    <w:rsid w:val="00AC7806"/>
    <w:rsid w:val="00AD1169"/>
    <w:rsid w:val="00B06810"/>
    <w:rsid w:val="00B211CA"/>
    <w:rsid w:val="00B27FE6"/>
    <w:rsid w:val="00B300A5"/>
    <w:rsid w:val="00B53890"/>
    <w:rsid w:val="00B54067"/>
    <w:rsid w:val="00B7387A"/>
    <w:rsid w:val="00B901C2"/>
    <w:rsid w:val="00B94AB7"/>
    <w:rsid w:val="00BA21C2"/>
    <w:rsid w:val="00BA7417"/>
    <w:rsid w:val="00BC317F"/>
    <w:rsid w:val="00C03B73"/>
    <w:rsid w:val="00C24265"/>
    <w:rsid w:val="00C27020"/>
    <w:rsid w:val="00C42233"/>
    <w:rsid w:val="00C619A9"/>
    <w:rsid w:val="00C74D69"/>
    <w:rsid w:val="00C86F50"/>
    <w:rsid w:val="00CC6928"/>
    <w:rsid w:val="00CE09DA"/>
    <w:rsid w:val="00CE5B7B"/>
    <w:rsid w:val="00CE5BD6"/>
    <w:rsid w:val="00CE7EF1"/>
    <w:rsid w:val="00D074AD"/>
    <w:rsid w:val="00D25EA7"/>
    <w:rsid w:val="00D3249D"/>
    <w:rsid w:val="00D617E8"/>
    <w:rsid w:val="00D71651"/>
    <w:rsid w:val="00D9070A"/>
    <w:rsid w:val="00DB15C3"/>
    <w:rsid w:val="00DB1FF4"/>
    <w:rsid w:val="00DE5ACB"/>
    <w:rsid w:val="00E02B68"/>
    <w:rsid w:val="00E034E2"/>
    <w:rsid w:val="00E03E38"/>
    <w:rsid w:val="00E251A7"/>
    <w:rsid w:val="00E33CA6"/>
    <w:rsid w:val="00E34A74"/>
    <w:rsid w:val="00E4247C"/>
    <w:rsid w:val="00E804FC"/>
    <w:rsid w:val="00E904B7"/>
    <w:rsid w:val="00E946C9"/>
    <w:rsid w:val="00EC0D82"/>
    <w:rsid w:val="00EF47FC"/>
    <w:rsid w:val="00F0605F"/>
    <w:rsid w:val="00F07D35"/>
    <w:rsid w:val="00F163D0"/>
    <w:rsid w:val="00F209D2"/>
    <w:rsid w:val="00F27932"/>
    <w:rsid w:val="00F36E79"/>
    <w:rsid w:val="00F56CD0"/>
    <w:rsid w:val="00F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DF35F2"/>
  <w15:chartTrackingRefBased/>
  <w15:docId w15:val="{0BEF18C4-ECD7-4C58-AB87-446CB25F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20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en-GB"/>
    </w:rPr>
  </w:style>
  <w:style w:type="paragraph" w:styleId="Heading3">
    <w:name w:val="heading 3"/>
    <w:basedOn w:val="Normal"/>
    <w:link w:val="Heading3Char"/>
    <w:uiPriority w:val="9"/>
    <w:qFormat/>
    <w:rsid w:val="00F209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1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C41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4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15F"/>
  </w:style>
  <w:style w:type="paragraph" w:styleId="Footer">
    <w:name w:val="footer"/>
    <w:basedOn w:val="Normal"/>
    <w:link w:val="FooterChar"/>
    <w:uiPriority w:val="99"/>
    <w:unhideWhenUsed/>
    <w:rsid w:val="000C4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15F"/>
  </w:style>
  <w:style w:type="character" w:styleId="Hyperlink">
    <w:name w:val="Hyperlink"/>
    <w:rsid w:val="000C415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617E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D617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F209D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link w:val="Heading3"/>
    <w:uiPriority w:val="9"/>
    <w:rsid w:val="00F209D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whatwedolisttext">
    <w:name w:val="whatwedolisttext"/>
    <w:basedOn w:val="DefaultParagraphFont"/>
    <w:rsid w:val="00F209D2"/>
  </w:style>
  <w:style w:type="paragraph" w:styleId="NormalWeb">
    <w:name w:val="Normal (Web)"/>
    <w:basedOn w:val="Normal"/>
    <w:unhideWhenUsed/>
    <w:rsid w:val="00F20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3C6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2E3C6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2E3C6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74025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374025"/>
    <w:rPr>
      <w:color w:val="800080"/>
      <w:u w:val="single"/>
    </w:rPr>
  </w:style>
  <w:style w:type="paragraph" w:styleId="NoSpacing">
    <w:name w:val="No Spacing"/>
    <w:uiPriority w:val="1"/>
    <w:qFormat/>
    <w:rsid w:val="00110CBC"/>
    <w:rPr>
      <w:sz w:val="22"/>
      <w:szCs w:val="22"/>
      <w:lang w:eastAsia="en-US"/>
    </w:rPr>
  </w:style>
  <w:style w:type="paragraph" w:customStyle="1" w:styleId="Default">
    <w:name w:val="Default"/>
    <w:rsid w:val="00C74D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Strong">
    <w:name w:val="Strong"/>
    <w:uiPriority w:val="22"/>
    <w:qFormat/>
    <w:rsid w:val="002D3BCF"/>
    <w:rPr>
      <w:b/>
      <w:bCs/>
    </w:rPr>
  </w:style>
  <w:style w:type="character" w:styleId="UnresolvedMention">
    <w:name w:val="Unresolved Mention"/>
    <w:uiPriority w:val="99"/>
    <w:semiHidden/>
    <w:unhideWhenUsed/>
    <w:rsid w:val="00595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62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8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797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30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otability.co.uk" TargetMode="External"/><Relationship Id="rId18" Type="http://schemas.openxmlformats.org/officeDocument/2006/relationships/hyperlink" Target="http://www.lothiancil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qualify-tax-credits" TargetMode="External"/><Relationship Id="rId17" Type="http://schemas.openxmlformats.org/officeDocument/2006/relationships/hyperlink" Target="https://www.disabledpersons-railcard.co.uk/using-your-railcard/the-benefi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ygov.scot/apply-blue-badge/?via=http://www.bluebadgescotland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uk/universalcr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ransport.gov.scot/concessionary-travel" TargetMode="External"/><Relationship Id="rId10" Type="http://schemas.openxmlformats.org/officeDocument/2006/relationships/hyperlink" Target="mailto:grapevine@lothiancil.org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ov.uk/vehicle-exempt-from-car-ta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5E04-0AAF-4EDD-B247-9CF52AC3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5846</CharactersWithSpaces>
  <SharedDoc>false</SharedDoc>
  <HLinks>
    <vt:vector size="48" baseType="variant">
      <vt:variant>
        <vt:i4>4259848</vt:i4>
      </vt:variant>
      <vt:variant>
        <vt:i4>21</vt:i4>
      </vt:variant>
      <vt:variant>
        <vt:i4>0</vt:i4>
      </vt:variant>
      <vt:variant>
        <vt:i4>5</vt:i4>
      </vt:variant>
      <vt:variant>
        <vt:lpwstr>https://www.disabledpersons-railcard.co.uk/using-your-railcard/the-benefits/</vt:lpwstr>
      </vt:variant>
      <vt:variant>
        <vt:lpwstr/>
      </vt:variant>
      <vt:variant>
        <vt:i4>3735674</vt:i4>
      </vt:variant>
      <vt:variant>
        <vt:i4>18</vt:i4>
      </vt:variant>
      <vt:variant>
        <vt:i4>0</vt:i4>
      </vt:variant>
      <vt:variant>
        <vt:i4>5</vt:i4>
      </vt:variant>
      <vt:variant>
        <vt:lpwstr>https://www.mygov.scot/apply-blue-badge/?via=http://www.bluebadgescotland.org/</vt:lpwstr>
      </vt:variant>
      <vt:variant>
        <vt:lpwstr/>
      </vt:variant>
      <vt:variant>
        <vt:i4>3276860</vt:i4>
      </vt:variant>
      <vt:variant>
        <vt:i4>15</vt:i4>
      </vt:variant>
      <vt:variant>
        <vt:i4>0</vt:i4>
      </vt:variant>
      <vt:variant>
        <vt:i4>5</vt:i4>
      </vt:variant>
      <vt:variant>
        <vt:lpwstr>https://www.transport.gov.scot/concessionary-travel</vt:lpwstr>
      </vt:variant>
      <vt:variant>
        <vt:lpwstr/>
      </vt:variant>
      <vt:variant>
        <vt:i4>2424878</vt:i4>
      </vt:variant>
      <vt:variant>
        <vt:i4>12</vt:i4>
      </vt:variant>
      <vt:variant>
        <vt:i4>0</vt:i4>
      </vt:variant>
      <vt:variant>
        <vt:i4>5</vt:i4>
      </vt:variant>
      <vt:variant>
        <vt:lpwstr>https://www.gov.uk/vehicle-exempt-from-car-tax</vt:lpwstr>
      </vt:variant>
      <vt:variant>
        <vt:lpwstr/>
      </vt:variant>
      <vt:variant>
        <vt:i4>5439489</vt:i4>
      </vt:variant>
      <vt:variant>
        <vt:i4>9</vt:i4>
      </vt:variant>
      <vt:variant>
        <vt:i4>0</vt:i4>
      </vt:variant>
      <vt:variant>
        <vt:i4>5</vt:i4>
      </vt:variant>
      <vt:variant>
        <vt:lpwstr>http://www.motability.co.uk/</vt:lpwstr>
      </vt:variant>
      <vt:variant>
        <vt:lpwstr/>
      </vt:variant>
      <vt:variant>
        <vt:i4>7471223</vt:i4>
      </vt:variant>
      <vt:variant>
        <vt:i4>6</vt:i4>
      </vt:variant>
      <vt:variant>
        <vt:i4>0</vt:i4>
      </vt:variant>
      <vt:variant>
        <vt:i4>5</vt:i4>
      </vt:variant>
      <vt:variant>
        <vt:lpwstr>https://www.gov.uk/qualify-tax-credits</vt:lpwstr>
      </vt:variant>
      <vt:variant>
        <vt:lpwstr/>
      </vt:variant>
      <vt:variant>
        <vt:i4>262154</vt:i4>
      </vt:variant>
      <vt:variant>
        <vt:i4>3</vt:i4>
      </vt:variant>
      <vt:variant>
        <vt:i4>0</vt:i4>
      </vt:variant>
      <vt:variant>
        <vt:i4>5</vt:i4>
      </vt:variant>
      <vt:variant>
        <vt:lpwstr>http://www.gov.uk/universalcredit</vt:lpwstr>
      </vt:variant>
      <vt:variant>
        <vt:lpwstr/>
      </vt:variant>
      <vt:variant>
        <vt:i4>6422532</vt:i4>
      </vt:variant>
      <vt:variant>
        <vt:i4>0</vt:i4>
      </vt:variant>
      <vt:variant>
        <vt:i4>0</vt:i4>
      </vt:variant>
      <vt:variant>
        <vt:i4>5</vt:i4>
      </vt:variant>
      <vt:variant>
        <vt:lpwstr>mailto:grapevine@lothiancil.org.uk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Henderson</dc:creator>
  <cp:keywords/>
  <cp:lastModifiedBy>Nicola Djeala</cp:lastModifiedBy>
  <cp:revision>2</cp:revision>
  <cp:lastPrinted>2016-08-03T13:35:00Z</cp:lastPrinted>
  <dcterms:created xsi:type="dcterms:W3CDTF">2021-03-09T07:39:00Z</dcterms:created>
  <dcterms:modified xsi:type="dcterms:W3CDTF">2021-03-09T07:39:00Z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-1135018179</vt:i4>
  </property>
  <property fmtid="{D5CDD505-2E9C-101B-9397-08002B2CF9AE}" pid="3" name="_NewReviewCycle">
    <vt:lpwstr/>
  </property>
  <property fmtid="{D5CDD505-2E9C-101B-9397-08002B2CF9AE}" pid="4" name="_EmailSubject">
    <vt:lpwstr>Grapevine - information on service</vt:lpwstr>
  </property>
  <property fmtid="{D5CDD505-2E9C-101B-9397-08002B2CF9AE}" pid="5" name="_AuthorEmail">
    <vt:lpwstr>Andy.Groves@edinburgh.gov.uk</vt:lpwstr>
  </property>
  <property fmtid="{D5CDD505-2E9C-101B-9397-08002B2CF9AE}" pid="6" name="_AuthorEmailDisplayName">
    <vt:lpwstr>Andy Groves</vt:lpwstr>
  </property>
  <property fmtid="{D5CDD505-2E9C-101B-9397-08002B2CF9AE}" pid="7" name="_ReviewingToolsShownOnce">
    <vt:lpwstr/>
  </property>
</Properties>
</file>