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FreeSans" w:hAnsi="FreeSans"/>
          <w:b/>
          <w:b/>
          <w:bCs/>
          <w:sz w:val="36"/>
          <w:szCs w:val="36"/>
        </w:rPr>
      </w:pPr>
      <w:r>
        <w:rPr>
          <w:rFonts w:ascii="FreeSans" w:hAnsi="FreeSans"/>
          <w:b/>
          <w:bCs/>
          <w:sz w:val="36"/>
          <w:szCs w:val="36"/>
        </w:rPr>
        <w:t>Inclusive Communication – Top Tips</w:t>
      </w:r>
    </w:p>
    <w:p>
      <w:pPr>
        <w:pStyle w:val="Normal"/>
        <w:rPr>
          <w:rFonts w:ascii="FreeSans" w:hAnsi="FreeSans"/>
          <w:b/>
          <w:b/>
          <w:bCs/>
          <w:sz w:val="36"/>
          <w:szCs w:val="36"/>
        </w:rPr>
      </w:pPr>
      <w:r>
        <w:rPr>
          <w:rFonts w:ascii="FreeSans" w:hAnsi="FreeSans"/>
          <w:b/>
          <w:bCs/>
          <w:sz w:val="36"/>
          <w:szCs w:val="36"/>
        </w:rPr>
      </w:r>
    </w:p>
    <w:p>
      <w:pPr>
        <w:pStyle w:val="Normal"/>
        <w:rPr>
          <w:rFonts w:ascii="FreeSans" w:hAnsi="FreeSans"/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Inclusive communication means sharing information in a way that everybody can understand.  Inclusive communication makes services more accessible.  The requirement for information to be accessible </w:t>
      </w:r>
      <w:r>
        <w:rPr>
          <w:rFonts w:ascii="FreeSans" w:hAnsi="FreeSans"/>
          <w:b w:val="false"/>
          <w:bCs w:val="false"/>
          <w:sz w:val="28"/>
          <w:szCs w:val="28"/>
        </w:rPr>
        <w:t>is included in anti-discrimination legislation.  All written information should be as accessible as possible.  Here are some top tips to make your information accessible.</w:t>
      </w:r>
    </w:p>
    <w:p>
      <w:pPr>
        <w:pStyle w:val="Normal"/>
        <w:ind w:left="0" w:right="397" w:hanging="0"/>
        <w:rPr>
          <w:rFonts w:ascii="FreeSans" w:hAnsi="FreeSans"/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  <w:b w:val="false"/>
          <w:bCs w:val="false"/>
          <w:sz w:val="28"/>
          <w:szCs w:val="28"/>
        </w:rPr>
      </w:r>
    </w:p>
    <w:p>
      <w:pPr>
        <w:pStyle w:val="Normal"/>
        <w:spacing w:before="57" w:after="57"/>
        <w:ind w:left="0" w:hanging="0"/>
        <w:rPr/>
      </w:pPr>
      <w:r>
        <w:rPr>
          <w:rFonts w:ascii="FreeSans" w:hAnsi="FreeSans"/>
          <w:b/>
          <w:bCs/>
          <w:sz w:val="28"/>
          <w:szCs w:val="28"/>
        </w:rPr>
        <w:t>Top Tip 1</w:t>
      </w:r>
      <w:r>
        <w:rPr>
          <w:rFonts w:ascii="FreeSans" w:hAnsi="FreeSans"/>
          <w:b w:val="false"/>
          <w:bCs w:val="false"/>
          <w:sz w:val="28"/>
          <w:szCs w:val="28"/>
        </w:rPr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 xml:space="preserve">Only use sans serif font e.g. Clan, Arial, </w:t>
      </w:r>
      <w:r>
        <w:rPr>
          <w:rFonts w:ascii="FreeSans" w:hAnsi="FreeSans"/>
          <w:b w:val="false"/>
          <w:bCs w:val="false"/>
          <w:sz w:val="28"/>
          <w:szCs w:val="28"/>
        </w:rPr>
        <w:t>etc.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2</w:t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Minimum font size – 12 point (14 point if possible)</w:t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ind w:left="0" w:hanging="0"/>
        <w:rPr/>
      </w:pPr>
      <w:r>
        <w:rPr>
          <w:rFonts w:ascii="FreeSans" w:hAnsi="FreeSans"/>
          <w:b/>
          <w:bCs/>
          <w:sz w:val="28"/>
          <w:szCs w:val="28"/>
        </w:rPr>
        <w:t>Top Tip 3</w:t>
      </w:r>
      <w:r>
        <w:rPr>
          <w:rFonts w:ascii="FreeSans" w:hAnsi="FreeSans"/>
          <w:b w:val="false"/>
          <w:bCs w:val="false"/>
          <w:sz w:val="28"/>
          <w:szCs w:val="28"/>
        </w:rPr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Contrast between text and background colour should be as high as possible.  For example, black on white; black on yellow NOT yellow on white.  Do NOT put text over images or pictures or graphics.</w:t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4</w:t>
      </w:r>
      <w:r>
        <w:rPr>
          <w:rFonts w:ascii="FreeSans" w:hAnsi="FreeSans"/>
          <w:b w:val="false"/>
          <w:bCs w:val="false"/>
          <w:sz w:val="28"/>
          <w:szCs w:val="28"/>
        </w:rPr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Try not to use bold or underlining.  Avoid using both.  Only highlight a few words rather than a paragraph.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5</w:t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Minimise use of text boxes.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6</w:t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Don’t use capital letters in blocks.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7</w:t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Don’t use italics.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8</w:t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Text should always be left aligned – not fully justified.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9</w:t>
        <w:tab/>
        <w:tab/>
      </w:r>
      <w:r>
        <w:rPr>
          <w:rFonts w:ascii="FreeSans" w:hAnsi="FreeSans"/>
          <w:b w:val="false"/>
          <w:bCs w:val="false"/>
          <w:sz w:val="28"/>
          <w:szCs w:val="28"/>
        </w:rPr>
        <w:t>Don’t have blank pages in documents.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10</w:t>
        <w:tab/>
      </w:r>
      <w:r>
        <w:rPr>
          <w:rFonts w:ascii="FreeSans" w:hAnsi="FreeSans"/>
          <w:b w:val="false"/>
          <w:bCs w:val="false"/>
          <w:sz w:val="28"/>
          <w:szCs w:val="28"/>
        </w:rPr>
        <w:t>Keep sentences short, (max 14 words.)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11</w:t>
        <w:tab/>
      </w:r>
      <w:r>
        <w:rPr>
          <w:rFonts w:ascii="FreeSans" w:hAnsi="FreeSans"/>
          <w:b w:val="false"/>
          <w:bCs w:val="false"/>
          <w:sz w:val="28"/>
          <w:szCs w:val="28"/>
        </w:rPr>
        <w:t>Keep language simple – avoid jargon.  Spell out acronyms when using for first time and put them in brackets at first use.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12</w:t>
        <w:tab/>
      </w:r>
      <w:r>
        <w:rPr>
          <w:rFonts w:ascii="FreeSans" w:hAnsi="FreeSans"/>
          <w:b w:val="false"/>
          <w:bCs w:val="false"/>
          <w:sz w:val="28"/>
          <w:szCs w:val="28"/>
        </w:rPr>
        <w:t>Be consistent.  For example, when using bullets, stick to one format throughout.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13</w:t>
        <w:tab/>
      </w:r>
      <w:r>
        <w:rPr>
          <w:rFonts w:ascii="FreeSans" w:hAnsi="FreeSans"/>
          <w:b w:val="false"/>
          <w:bCs w:val="false"/>
          <w:sz w:val="28"/>
          <w:szCs w:val="28"/>
        </w:rPr>
        <w:t>Use good punctuation.  Examples include a full stop at the end of paragraphs, or a colon at the beginning of a list.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14</w:t>
        <w:tab/>
      </w:r>
      <w:r>
        <w:rPr>
          <w:rFonts w:ascii="FreeSans" w:hAnsi="FreeSans"/>
          <w:b w:val="false"/>
          <w:bCs w:val="false"/>
          <w:sz w:val="28"/>
          <w:szCs w:val="28"/>
        </w:rPr>
        <w:t>Space between columns of text should be large enough to be distinct, including on Powerpoint.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15</w:t>
        <w:tab/>
      </w:r>
      <w:r>
        <w:rPr>
          <w:rFonts w:ascii="FreeSans" w:hAnsi="FreeSans"/>
          <w:b w:val="false"/>
          <w:bCs w:val="false"/>
          <w:sz w:val="28"/>
          <w:szCs w:val="28"/>
        </w:rPr>
        <w:t>Any information conveyed in colour or through images must also be suitable described with text.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16</w:t>
        <w:tab/>
      </w:r>
      <w:r>
        <w:rPr>
          <w:rFonts w:ascii="FreeSans" w:hAnsi="FreeSans"/>
          <w:b w:val="false"/>
          <w:bCs w:val="false"/>
          <w:sz w:val="28"/>
          <w:szCs w:val="28"/>
        </w:rPr>
        <w:t>Only use Adobe to create a Portable Document Format (PDF) as this has an accessibility checker.  To use this in Adobe Acrobat Pro 9 click on Advanced, Accessibility and Full Check.  This will help reduce requirement for alternative versions.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17</w:t>
        <w:tab/>
      </w:r>
      <w:r>
        <w:rPr>
          <w:rFonts w:ascii="FreeSans" w:hAnsi="FreeSans"/>
          <w:b w:val="false"/>
          <w:bCs w:val="false"/>
          <w:sz w:val="28"/>
          <w:szCs w:val="28"/>
        </w:rPr>
        <w:t>If printing, ensure paper is thick enough to prevent show through.  Any coating should not be glossy or reflective.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18</w:t>
        <w:tab/>
      </w:r>
      <w:r>
        <w:rPr>
          <w:rFonts w:ascii="FreeSans" w:hAnsi="FreeSans"/>
          <w:b w:val="false"/>
          <w:bCs w:val="false"/>
          <w:sz w:val="28"/>
          <w:szCs w:val="28"/>
        </w:rPr>
        <w:t>Always think of your audience before writing and give serious consideration to providing alternative formats on request, (Braille, audio, British Sign Language (BSL), Easy Read, or alternative solutions.)  Keep a plain text version for Braille transcription.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19</w:t>
        <w:tab/>
      </w:r>
      <w:r>
        <w:rPr>
          <w:rFonts w:ascii="FreeSans" w:hAnsi="FreeSans"/>
          <w:b w:val="false"/>
          <w:bCs w:val="false"/>
          <w:sz w:val="28"/>
          <w:szCs w:val="28"/>
        </w:rPr>
        <w:t>Use either plain text style or Hyper Text Markup Language (HTML) in emails.  Use lower case in links.  Avoid breaking links over two lines if possible.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Top Tip 20</w:t>
        <w:tab/>
      </w:r>
      <w:r>
        <w:rPr>
          <w:rFonts w:ascii="FreeSans" w:hAnsi="FreeSans"/>
          <w:b w:val="false"/>
          <w:bCs w:val="false"/>
          <w:sz w:val="28"/>
          <w:szCs w:val="28"/>
        </w:rPr>
        <w:t>Write Universal Resource Locators (URLs) in full to increase the chances of long URLs being clickable.  Put the URL on a new line and continue any text on the next line after the URL.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Normal"/>
        <w:spacing w:before="57" w:after="57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 w:val="false"/>
          <w:bCs w:val="false"/>
          <w:sz w:val="28"/>
          <w:szCs w:val="28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458</Words>
  <Characters>2218</Characters>
  <CharactersWithSpaces>2687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2020-06-03T15:13:44Z</dcterms:created>
  <dc:creator/>
  <dc:description/>
  <dc:language>en-GB</dc:language>
  <cp:lastModifiedBy/>
  <dcterms:modified xsi:type="dcterms:W3CDTF">2020-06-04T11:48:29Z</dcterms:modified>
  <cp:revision>1</cp:revision>
  <dc:subject/>
  <dc:title/>
</cp:coreProperties>
</file>