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45" w:rsidRPr="00D552C7" w:rsidRDefault="00D552C7" w:rsidP="00CF3BD2">
      <w:pPr>
        <w:spacing w:after="10" w:line="240" w:lineRule="auto"/>
        <w:jc w:val="center"/>
        <w:rPr>
          <w:b/>
          <w:color w:val="00B050"/>
          <w:szCs w:val="28"/>
        </w:rPr>
      </w:pPr>
      <w:r w:rsidRPr="00D552C7">
        <w:rPr>
          <w:b/>
          <w:noProof/>
          <w:color w:val="00B050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B1F4A88" wp14:editId="3A7B20FE">
            <wp:simplePos x="0" y="0"/>
            <wp:positionH relativeFrom="column">
              <wp:posOffset>5166995</wp:posOffset>
            </wp:positionH>
            <wp:positionV relativeFrom="paragraph">
              <wp:posOffset>-685800</wp:posOffset>
            </wp:positionV>
            <wp:extent cx="105283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105" y="21252"/>
                <wp:lineTo x="21105" y="0"/>
                <wp:lineTo x="0" y="0"/>
              </wp:wrapPolygon>
            </wp:wrapTight>
            <wp:docPr id="2" name="Picture 2" descr="F:\Communication\Branding\Grape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ication\Branding\Grapev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D45" w:rsidRPr="00D552C7">
        <w:rPr>
          <w:noProof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0AD8518" wp14:editId="3BD7B4DF">
            <wp:simplePos x="0" y="0"/>
            <wp:positionH relativeFrom="column">
              <wp:posOffset>-443865</wp:posOffset>
            </wp:positionH>
            <wp:positionV relativeFrom="paragraph">
              <wp:posOffset>-506095</wp:posOffset>
            </wp:positionV>
            <wp:extent cx="1123950" cy="692150"/>
            <wp:effectExtent l="0" t="0" r="0" b="0"/>
            <wp:wrapTight wrapText="bothSides">
              <wp:wrapPolygon edited="0">
                <wp:start x="0" y="0"/>
                <wp:lineTo x="0" y="20807"/>
                <wp:lineTo x="21234" y="20807"/>
                <wp:lineTo x="21234" y="0"/>
                <wp:lineTo x="0" y="0"/>
              </wp:wrapPolygon>
            </wp:wrapTight>
            <wp:docPr id="6" name="Picture 6" descr="F:\LCIL Service Info &amp; Leaflets\LCiL Logo &amp; Info\Copy of 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LCIL Service Info &amp; Leaflets\LCiL Logo &amp; Info\Copy of LCi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D45" w:rsidRPr="00D552C7">
        <w:rPr>
          <w:b/>
          <w:color w:val="00B050"/>
          <w:szCs w:val="28"/>
        </w:rPr>
        <w:t xml:space="preserve">Grapevine </w:t>
      </w:r>
      <w:r w:rsidR="00CF3BD2">
        <w:rPr>
          <w:b/>
          <w:color w:val="00B050"/>
          <w:szCs w:val="28"/>
        </w:rPr>
        <w:t>disability information service</w:t>
      </w:r>
    </w:p>
    <w:p w:rsidR="005C4D45" w:rsidRPr="00D552C7" w:rsidRDefault="00E26472" w:rsidP="00CF3BD2">
      <w:pPr>
        <w:spacing w:after="10" w:line="240" w:lineRule="auto"/>
        <w:jc w:val="center"/>
        <w:rPr>
          <w:b/>
          <w:color w:val="00B050"/>
          <w:szCs w:val="28"/>
        </w:rPr>
      </w:pPr>
      <w:r>
        <w:rPr>
          <w:b/>
          <w:color w:val="00B050"/>
          <w:szCs w:val="28"/>
        </w:rPr>
        <w:t>Information for</w:t>
      </w:r>
      <w:r w:rsidR="005C4D45" w:rsidRPr="00D552C7">
        <w:rPr>
          <w:b/>
          <w:color w:val="00B050"/>
          <w:szCs w:val="28"/>
        </w:rPr>
        <w:t xml:space="preserve"> parents and carers</w:t>
      </w:r>
    </w:p>
    <w:p w:rsidR="005C4D45" w:rsidRDefault="005C4D45" w:rsidP="00D552C7">
      <w:pPr>
        <w:spacing w:after="10" w:line="240" w:lineRule="auto"/>
        <w:jc w:val="center"/>
        <w:rPr>
          <w:b/>
          <w:color w:val="00B050"/>
          <w:sz w:val="32"/>
          <w:szCs w:val="32"/>
        </w:rPr>
      </w:pPr>
    </w:p>
    <w:p w:rsidR="00AA6BD0" w:rsidRDefault="00F25E80" w:rsidP="00D552C7">
      <w:pPr>
        <w:spacing w:after="10" w:line="240" w:lineRule="auto"/>
        <w:rPr>
          <w:b/>
          <w:color w:val="00B050"/>
          <w:sz w:val="32"/>
          <w:szCs w:val="32"/>
        </w:rPr>
      </w:pPr>
      <w:r w:rsidRPr="00514297">
        <w:rPr>
          <w:b/>
          <w:color w:val="00B050"/>
          <w:sz w:val="32"/>
          <w:szCs w:val="32"/>
        </w:rPr>
        <w:t xml:space="preserve">Disability benefits: </w:t>
      </w:r>
    </w:p>
    <w:p w:rsidR="00514297" w:rsidRDefault="00514297" w:rsidP="00D552C7">
      <w:pPr>
        <w:spacing w:after="10" w:line="240" w:lineRule="auto"/>
        <w:rPr>
          <w:b/>
          <w:color w:val="00B050"/>
          <w:sz w:val="32"/>
          <w:szCs w:val="32"/>
        </w:rPr>
      </w:pPr>
    </w:p>
    <w:p w:rsidR="00514297" w:rsidRPr="00B23B81" w:rsidRDefault="00514297" w:rsidP="003A3388">
      <w:pPr>
        <w:pStyle w:val="ListParagraph"/>
        <w:numPr>
          <w:ilvl w:val="0"/>
          <w:numId w:val="14"/>
        </w:numPr>
        <w:spacing w:after="10" w:line="240" w:lineRule="auto"/>
        <w:rPr>
          <w:b/>
          <w:color w:val="00B050"/>
          <w:szCs w:val="28"/>
        </w:rPr>
      </w:pPr>
      <w:r w:rsidRPr="00B23B81">
        <w:rPr>
          <w:b/>
          <w:color w:val="00B050"/>
          <w:szCs w:val="28"/>
        </w:rPr>
        <w:t>Personal Independence Payment</w:t>
      </w:r>
    </w:p>
    <w:p w:rsidR="00F25E80" w:rsidRPr="00B23B81" w:rsidRDefault="00F25E80" w:rsidP="00D552C7">
      <w:pPr>
        <w:spacing w:after="10" w:line="240" w:lineRule="auto"/>
        <w:rPr>
          <w:b/>
          <w:color w:val="00B050"/>
          <w:szCs w:val="28"/>
        </w:rPr>
      </w:pPr>
    </w:p>
    <w:p w:rsidR="00EE1338" w:rsidRPr="00B23B81" w:rsidRDefault="00B23B81" w:rsidP="003A3388">
      <w:pPr>
        <w:numPr>
          <w:ilvl w:val="0"/>
          <w:numId w:val="9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 xml:space="preserve">On the </w:t>
      </w:r>
      <w:r w:rsidRPr="00B23B81">
        <w:rPr>
          <w:b/>
          <w:bCs/>
          <w:color w:val="auto"/>
          <w:szCs w:val="28"/>
        </w:rPr>
        <w:t>8</w:t>
      </w:r>
      <w:r w:rsidRPr="00B23B81">
        <w:rPr>
          <w:b/>
          <w:bCs/>
          <w:color w:val="auto"/>
          <w:szCs w:val="28"/>
          <w:vertAlign w:val="superscript"/>
        </w:rPr>
        <w:t>th</w:t>
      </w:r>
      <w:r w:rsidRPr="00B23B81">
        <w:rPr>
          <w:b/>
          <w:bCs/>
          <w:color w:val="auto"/>
          <w:szCs w:val="28"/>
        </w:rPr>
        <w:t xml:space="preserve"> April 2013 </w:t>
      </w:r>
      <w:r w:rsidRPr="00B23B81">
        <w:rPr>
          <w:color w:val="auto"/>
          <w:szCs w:val="28"/>
        </w:rPr>
        <w:t xml:space="preserve">Disability Living Allowance (DLA) started a </w:t>
      </w:r>
      <w:r w:rsidRPr="00B23B81">
        <w:rPr>
          <w:b/>
          <w:bCs/>
          <w:color w:val="auto"/>
          <w:szCs w:val="28"/>
        </w:rPr>
        <w:t xml:space="preserve">5 year long process </w:t>
      </w:r>
      <w:r w:rsidRPr="00B23B81">
        <w:rPr>
          <w:color w:val="auto"/>
          <w:szCs w:val="28"/>
        </w:rPr>
        <w:t>of being replaced with Personal Independence Payment (PIP) for those aged between 16-64 years old.</w:t>
      </w:r>
    </w:p>
    <w:p w:rsidR="00EE1338" w:rsidRPr="00B23B81" w:rsidRDefault="00B23B81" w:rsidP="003A3388">
      <w:pPr>
        <w:numPr>
          <w:ilvl w:val="0"/>
          <w:numId w:val="9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>No change for children under 16 years old – still claim DLA.</w:t>
      </w:r>
    </w:p>
    <w:p w:rsidR="00EE1338" w:rsidRPr="00B23B81" w:rsidRDefault="00B23B81" w:rsidP="003A3388">
      <w:pPr>
        <w:numPr>
          <w:ilvl w:val="0"/>
          <w:numId w:val="9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>For those living in EH postcodes the DWP should write to you about making a claim for PIP around the time of a child’s 16</w:t>
      </w:r>
      <w:r w:rsidRPr="00B23B81">
        <w:rPr>
          <w:color w:val="auto"/>
          <w:szCs w:val="28"/>
          <w:vertAlign w:val="superscript"/>
        </w:rPr>
        <w:t>th</w:t>
      </w:r>
      <w:r w:rsidRPr="00B23B81">
        <w:rPr>
          <w:color w:val="auto"/>
          <w:szCs w:val="28"/>
        </w:rPr>
        <w:t xml:space="preserve"> birthday.</w:t>
      </w:r>
    </w:p>
    <w:p w:rsidR="00EE1338" w:rsidRPr="00B23B81" w:rsidRDefault="00B23B81" w:rsidP="003A3388">
      <w:pPr>
        <w:numPr>
          <w:ilvl w:val="0"/>
          <w:numId w:val="9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>Call to receive a copy of the claim form</w:t>
      </w:r>
      <w:r w:rsidR="00F25E80" w:rsidRPr="00B23B81">
        <w:rPr>
          <w:color w:val="auto"/>
          <w:szCs w:val="28"/>
        </w:rPr>
        <w:t xml:space="preserve"> – 0800 917 2222</w:t>
      </w:r>
      <w:r w:rsidRPr="00B23B81">
        <w:rPr>
          <w:color w:val="auto"/>
          <w:szCs w:val="28"/>
        </w:rPr>
        <w:t xml:space="preserve">. </w:t>
      </w:r>
    </w:p>
    <w:p w:rsidR="00EE1338" w:rsidRPr="00B23B81" w:rsidRDefault="00B23B81" w:rsidP="003A3388">
      <w:pPr>
        <w:numPr>
          <w:ilvl w:val="0"/>
          <w:numId w:val="9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 xml:space="preserve">Make a claim </w:t>
      </w:r>
      <w:r w:rsidR="00F25E80" w:rsidRPr="00B23B81">
        <w:rPr>
          <w:color w:val="auto"/>
          <w:szCs w:val="28"/>
        </w:rPr>
        <w:t>for PIP within 28 days and DLA c</w:t>
      </w:r>
      <w:r w:rsidRPr="00B23B81">
        <w:rPr>
          <w:color w:val="auto"/>
          <w:szCs w:val="28"/>
        </w:rPr>
        <w:t>ontinue to be paid.</w:t>
      </w:r>
    </w:p>
    <w:p w:rsidR="00F25E80" w:rsidRPr="00B23B81" w:rsidRDefault="00F25E80" w:rsidP="00D552C7">
      <w:pPr>
        <w:spacing w:after="10" w:line="240" w:lineRule="auto"/>
        <w:rPr>
          <w:color w:val="auto"/>
          <w:szCs w:val="28"/>
        </w:rPr>
      </w:pPr>
    </w:p>
    <w:p w:rsidR="00F25E80" w:rsidRPr="00B23B81" w:rsidRDefault="00F25E80" w:rsidP="00D552C7">
      <w:pPr>
        <w:spacing w:after="10" w:line="240" w:lineRule="auto"/>
        <w:rPr>
          <w:color w:val="00B050"/>
          <w:szCs w:val="28"/>
        </w:rPr>
      </w:pPr>
      <w:r w:rsidRPr="00B23B81">
        <w:rPr>
          <w:color w:val="00B050"/>
          <w:szCs w:val="28"/>
        </w:rPr>
        <w:t>How is PIP similar to DLA?</w:t>
      </w:r>
    </w:p>
    <w:p w:rsidR="00EE1338" w:rsidRDefault="00B23B81" w:rsidP="003A3388">
      <w:pPr>
        <w:numPr>
          <w:ilvl w:val="0"/>
          <w:numId w:val="10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>It is not means-tested, nor based on national insurance contributions and can be paid irrespective of employment status or whether i</w:t>
      </w:r>
      <w:r w:rsidR="00D552C7">
        <w:rPr>
          <w:color w:val="auto"/>
          <w:szCs w:val="28"/>
        </w:rPr>
        <w:t xml:space="preserve">n full or part time education. </w:t>
      </w:r>
    </w:p>
    <w:p w:rsidR="00D552C7" w:rsidRDefault="00D552C7" w:rsidP="00D552C7">
      <w:pPr>
        <w:spacing w:after="10" w:line="240" w:lineRule="auto"/>
        <w:ind w:left="720"/>
        <w:rPr>
          <w:color w:val="auto"/>
          <w:szCs w:val="28"/>
        </w:rPr>
      </w:pPr>
    </w:p>
    <w:p w:rsidR="00B23B81" w:rsidRDefault="00B23B81" w:rsidP="003A3388">
      <w:pPr>
        <w:numPr>
          <w:ilvl w:val="0"/>
          <w:numId w:val="10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 xml:space="preserve">It has two separate components - a 'mobility component' based on your ability to get around, and a 'daily living component' based on your ability to carry out key activities in daily life. </w:t>
      </w:r>
    </w:p>
    <w:p w:rsidR="00D552C7" w:rsidRDefault="00D552C7" w:rsidP="00D552C7">
      <w:pPr>
        <w:spacing w:after="10" w:line="240" w:lineRule="auto"/>
        <w:rPr>
          <w:color w:val="auto"/>
          <w:szCs w:val="28"/>
        </w:rPr>
      </w:pPr>
    </w:p>
    <w:p w:rsidR="00EE1338" w:rsidRDefault="00B23B81" w:rsidP="003A3388">
      <w:pPr>
        <w:numPr>
          <w:ilvl w:val="0"/>
          <w:numId w:val="10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>Those getting the enhanced rate of the mobility component of PIP can make use of the Motability scheme.</w:t>
      </w:r>
    </w:p>
    <w:p w:rsidR="00D552C7" w:rsidRDefault="00D552C7" w:rsidP="00D552C7">
      <w:pPr>
        <w:spacing w:after="10" w:line="240" w:lineRule="auto"/>
        <w:rPr>
          <w:color w:val="auto"/>
          <w:szCs w:val="28"/>
        </w:rPr>
      </w:pPr>
    </w:p>
    <w:p w:rsidR="00EE1338" w:rsidRDefault="00B23B81" w:rsidP="003A3388">
      <w:pPr>
        <w:numPr>
          <w:ilvl w:val="0"/>
          <w:numId w:val="10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>An award of the daily living component opens the way for a carer to claim Carer's Allowance.</w:t>
      </w:r>
    </w:p>
    <w:p w:rsidR="00D552C7" w:rsidRDefault="00D552C7" w:rsidP="00D552C7">
      <w:pPr>
        <w:spacing w:after="10" w:line="240" w:lineRule="auto"/>
        <w:rPr>
          <w:color w:val="auto"/>
          <w:szCs w:val="28"/>
        </w:rPr>
      </w:pPr>
    </w:p>
    <w:p w:rsidR="00EE1338" w:rsidRPr="00B23B81" w:rsidRDefault="00B23B81" w:rsidP="003A3388">
      <w:pPr>
        <w:numPr>
          <w:ilvl w:val="0"/>
          <w:numId w:val="10"/>
        </w:numPr>
        <w:spacing w:after="10" w:line="240" w:lineRule="auto"/>
        <w:rPr>
          <w:color w:val="auto"/>
          <w:szCs w:val="28"/>
        </w:rPr>
      </w:pPr>
      <w:r w:rsidRPr="00B23B81">
        <w:rPr>
          <w:color w:val="auto"/>
          <w:szCs w:val="28"/>
        </w:rPr>
        <w:t>There are special rules for the terminally ill</w:t>
      </w:r>
      <w:r w:rsidR="00F25E80" w:rsidRPr="00B23B81">
        <w:rPr>
          <w:color w:val="auto"/>
          <w:szCs w:val="28"/>
        </w:rPr>
        <w:t>.</w:t>
      </w:r>
    </w:p>
    <w:p w:rsid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p w:rsidR="00CF3BD2" w:rsidRDefault="00CF3BD2" w:rsidP="00D552C7">
      <w:pPr>
        <w:spacing w:after="10" w:line="240" w:lineRule="auto"/>
        <w:rPr>
          <w:bCs/>
          <w:color w:val="00B050"/>
          <w:szCs w:val="28"/>
        </w:rPr>
      </w:pPr>
    </w:p>
    <w:p w:rsid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p w:rsid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p w:rsid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p w:rsid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p w:rsid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p w:rsid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p w:rsidR="00F25E80" w:rsidRDefault="00F25E80" w:rsidP="00D552C7">
      <w:pPr>
        <w:spacing w:after="10" w:line="240" w:lineRule="auto"/>
        <w:rPr>
          <w:bCs/>
          <w:color w:val="00B050"/>
          <w:szCs w:val="28"/>
        </w:rPr>
      </w:pPr>
      <w:r w:rsidRPr="00D552C7">
        <w:rPr>
          <w:bCs/>
          <w:color w:val="00B050"/>
          <w:szCs w:val="28"/>
        </w:rPr>
        <w:lastRenderedPageBreak/>
        <w:t>DLA and PIP – key differences</w:t>
      </w:r>
    </w:p>
    <w:p w:rsidR="00D552C7" w:rsidRPr="00D552C7" w:rsidRDefault="00D552C7" w:rsidP="00D552C7">
      <w:pPr>
        <w:spacing w:after="10" w:line="240" w:lineRule="auto"/>
        <w:rPr>
          <w:bCs/>
          <w:color w:val="00B050"/>
          <w:szCs w:val="28"/>
        </w:rPr>
      </w:pP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44"/>
        <w:gridCol w:w="4744"/>
      </w:tblGrid>
      <w:tr w:rsidR="00F25E80" w:rsidRPr="00F25E80" w:rsidTr="00D552C7">
        <w:trPr>
          <w:trHeight w:val="304"/>
        </w:trPr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b/>
                <w:bCs/>
                <w:color w:val="FFFFFF" w:themeColor="light1"/>
                <w:kern w:val="24"/>
                <w:szCs w:val="28"/>
                <w:lang w:eastAsia="en-GB"/>
              </w:rPr>
              <w:t>DLA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b/>
                <w:bCs/>
                <w:color w:val="FFFFFF" w:themeColor="light1"/>
                <w:kern w:val="24"/>
                <w:szCs w:val="28"/>
                <w:lang w:eastAsia="en-GB"/>
              </w:rPr>
              <w:t>PIP</w:t>
            </w:r>
          </w:p>
        </w:tc>
      </w:tr>
      <w:tr w:rsidR="00F25E80" w:rsidRPr="00F25E80" w:rsidTr="00D552C7">
        <w:trPr>
          <w:trHeight w:val="677"/>
        </w:trPr>
        <w:tc>
          <w:tcPr>
            <w:tcW w:w="4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Assessment looks at help required during the day and at night</w:t>
            </w:r>
          </w:p>
        </w:tc>
        <w:tc>
          <w:tcPr>
            <w:tcW w:w="4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Points based criteria based on ability to carry out activity ‘reliably’</w:t>
            </w:r>
          </w:p>
        </w:tc>
      </w:tr>
      <w:tr w:rsidR="00F25E80" w:rsidRPr="00F25E80" w:rsidTr="00D552C7">
        <w:trPr>
          <w:trHeight w:val="345"/>
        </w:trPr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3 rates of care component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2 rates of daily living</w:t>
            </w:r>
          </w:p>
        </w:tc>
      </w:tr>
      <w:tr w:rsidR="00F25E80" w:rsidRPr="00F25E80" w:rsidTr="00D552C7">
        <w:trPr>
          <w:trHeight w:val="949"/>
        </w:trPr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Mobility component – threshold 50 metres for highest rate.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 xml:space="preserve">Mobility component looks at Moving around threshold 20 metres – however ‘Planning and following journeys’ also taken into account. </w:t>
            </w:r>
          </w:p>
        </w:tc>
      </w:tr>
      <w:tr w:rsidR="00F25E80" w:rsidRPr="00F25E80" w:rsidTr="00D552C7">
        <w:trPr>
          <w:trHeight w:val="588"/>
        </w:trPr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No face to face assessment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Most people asked to attend a face to face assessment</w:t>
            </w:r>
          </w:p>
        </w:tc>
      </w:tr>
      <w:tr w:rsidR="00F25E80" w:rsidRPr="00F25E80" w:rsidTr="00D552C7">
        <w:trPr>
          <w:trHeight w:val="476"/>
        </w:trPr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>Indefinite awards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E80" w:rsidRPr="00F25E80" w:rsidRDefault="00F25E80" w:rsidP="00D552C7">
            <w:pPr>
              <w:spacing w:after="10" w:line="240" w:lineRule="auto"/>
              <w:rPr>
                <w:rFonts w:eastAsia="Times New Roman" w:cs="Arial"/>
                <w:color w:val="auto"/>
                <w:szCs w:val="28"/>
                <w:lang w:eastAsia="en-GB"/>
              </w:rPr>
            </w:pPr>
            <w:r w:rsidRPr="00F25E80">
              <w:rPr>
                <w:rFonts w:eastAsia="Times New Roman" w:cs="Arial"/>
                <w:color w:val="000000" w:themeColor="dark1"/>
                <w:kern w:val="24"/>
                <w:szCs w:val="28"/>
                <w:lang w:eastAsia="en-GB"/>
              </w:rPr>
              <w:t xml:space="preserve">Awards will be reviewed </w:t>
            </w:r>
          </w:p>
        </w:tc>
      </w:tr>
    </w:tbl>
    <w:p w:rsidR="00F25E80" w:rsidRPr="00B23B81" w:rsidRDefault="00F25E80" w:rsidP="00D552C7">
      <w:pPr>
        <w:spacing w:after="10" w:line="240" w:lineRule="auto"/>
        <w:rPr>
          <w:color w:val="auto"/>
          <w:szCs w:val="28"/>
        </w:rPr>
      </w:pPr>
    </w:p>
    <w:p w:rsidR="00F25E80" w:rsidRPr="004A26EB" w:rsidRDefault="00D552C7" w:rsidP="00D552C7">
      <w:pPr>
        <w:spacing w:after="10" w:line="240" w:lineRule="auto"/>
        <w:rPr>
          <w:bCs/>
          <w:color w:val="00B050"/>
          <w:sz w:val="32"/>
          <w:szCs w:val="32"/>
        </w:rPr>
      </w:pPr>
      <w:r w:rsidRPr="00B23B81">
        <w:rPr>
          <w:noProof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AAB25F3" wp14:editId="22DBC7A0">
            <wp:simplePos x="0" y="0"/>
            <wp:positionH relativeFrom="column">
              <wp:posOffset>5064760</wp:posOffset>
            </wp:positionH>
            <wp:positionV relativeFrom="paragraph">
              <wp:posOffset>85090</wp:posOffset>
            </wp:positionV>
            <wp:extent cx="1053465" cy="1010920"/>
            <wp:effectExtent l="0" t="0" r="0" b="0"/>
            <wp:wrapTight wrapText="bothSides">
              <wp:wrapPolygon edited="0">
                <wp:start x="0" y="0"/>
                <wp:lineTo x="0" y="21166"/>
                <wp:lineTo x="21092" y="21166"/>
                <wp:lineTo x="21092" y="0"/>
                <wp:lineTo x="0" y="0"/>
              </wp:wrapPolygon>
            </wp:wrapTight>
            <wp:docPr id="1027" name="Picture 3" descr="F:\Access2Pictures &amp; Picture Bank\Picture Bank\GIFS_OF_THE_IMAGE_BANK\LOOKING_AT_BOOK_TOGE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Access2Pictures &amp; Picture Bank\Picture Bank\GIFS_OF_THE_IMAGE_BANK\LOOKING_AT_BOOK_TOGETH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10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81" w:rsidRPr="004A26EB">
        <w:rPr>
          <w:bCs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648611A0" wp14:editId="065F126D">
            <wp:simplePos x="0" y="0"/>
            <wp:positionH relativeFrom="column">
              <wp:posOffset>4140835</wp:posOffset>
            </wp:positionH>
            <wp:positionV relativeFrom="paragraph">
              <wp:posOffset>100330</wp:posOffset>
            </wp:positionV>
            <wp:extent cx="921385" cy="996315"/>
            <wp:effectExtent l="0" t="0" r="0" b="0"/>
            <wp:wrapTight wrapText="bothSides">
              <wp:wrapPolygon edited="0">
                <wp:start x="0" y="0"/>
                <wp:lineTo x="0" y="21063"/>
                <wp:lineTo x="20990" y="21063"/>
                <wp:lineTo x="20990" y="0"/>
                <wp:lineTo x="0" y="0"/>
              </wp:wrapPolygon>
            </wp:wrapTight>
            <wp:docPr id="1028" name="Picture 4" descr="F:\Access2Pictures &amp; Picture Bank\Picture Bank\GIFS_OF_THE_IMAGE_BANK\SAUCEP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Access2Pictures &amp; Picture Bank\Picture Bank\GIFS_OF_THE_IMAGE_BANK\SAUCEPA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96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80" w:rsidRPr="004A26EB">
        <w:rPr>
          <w:bCs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08529746" wp14:editId="63820A55">
            <wp:simplePos x="0" y="0"/>
            <wp:positionH relativeFrom="column">
              <wp:posOffset>3307080</wp:posOffset>
            </wp:positionH>
            <wp:positionV relativeFrom="paragraph">
              <wp:posOffset>208915</wp:posOffset>
            </wp:positionV>
            <wp:extent cx="7581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166" y="21109"/>
                <wp:lineTo x="21166" y="0"/>
                <wp:lineTo x="0" y="0"/>
              </wp:wrapPolygon>
            </wp:wrapTight>
            <wp:docPr id="1026" name="Picture 2" descr="F:\Access2Pictures &amp; Picture Bank\Picture Bank\GIFS_OF_THE_IMAGE_BANK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Access2Pictures &amp; Picture Bank\Picture Bank\GIFS_OF_THE_IMAGE_BANK\CLOC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80" w:rsidRPr="004A26EB">
        <w:rPr>
          <w:bCs/>
          <w:color w:val="00B050"/>
          <w:sz w:val="32"/>
          <w:szCs w:val="32"/>
        </w:rPr>
        <w:t xml:space="preserve">The Reliability factor: </w:t>
      </w:r>
    </w:p>
    <w:p w:rsidR="00EE1338" w:rsidRPr="00B23B81" w:rsidRDefault="00B23B81" w:rsidP="003A3388">
      <w:pPr>
        <w:numPr>
          <w:ilvl w:val="0"/>
          <w:numId w:val="11"/>
        </w:numPr>
        <w:spacing w:after="10" w:line="240" w:lineRule="auto"/>
        <w:rPr>
          <w:szCs w:val="28"/>
        </w:rPr>
      </w:pPr>
      <w:r w:rsidRPr="00B23B81">
        <w:rPr>
          <w:szCs w:val="28"/>
        </w:rPr>
        <w:t>Safety</w:t>
      </w:r>
      <w:r w:rsidR="00D30E66" w:rsidRPr="00B23B81">
        <w:rPr>
          <w:bCs/>
          <w:color w:val="00B050"/>
          <w:szCs w:val="28"/>
        </w:rPr>
        <w:t xml:space="preserve"> </w:t>
      </w:r>
    </w:p>
    <w:p w:rsidR="00EE1338" w:rsidRPr="00B23B81" w:rsidRDefault="00B23B81" w:rsidP="003A3388">
      <w:pPr>
        <w:numPr>
          <w:ilvl w:val="0"/>
          <w:numId w:val="11"/>
        </w:numPr>
        <w:spacing w:after="10" w:line="240" w:lineRule="auto"/>
        <w:rPr>
          <w:szCs w:val="28"/>
        </w:rPr>
      </w:pPr>
      <w:r w:rsidRPr="00B23B81">
        <w:rPr>
          <w:szCs w:val="28"/>
        </w:rPr>
        <w:t>Repeatedly</w:t>
      </w:r>
      <w:r w:rsidR="00514297" w:rsidRPr="00B23B81">
        <w:rPr>
          <w:noProof/>
          <w:szCs w:val="28"/>
          <w:lang w:eastAsia="en-GB"/>
        </w:rPr>
        <w:t xml:space="preserve"> </w:t>
      </w:r>
    </w:p>
    <w:p w:rsidR="00EE1338" w:rsidRPr="00B23B81" w:rsidRDefault="00B23B81" w:rsidP="003A3388">
      <w:pPr>
        <w:numPr>
          <w:ilvl w:val="0"/>
          <w:numId w:val="11"/>
        </w:numPr>
        <w:spacing w:after="10" w:line="240" w:lineRule="auto"/>
        <w:rPr>
          <w:szCs w:val="28"/>
        </w:rPr>
      </w:pPr>
      <w:r w:rsidRPr="00B23B81">
        <w:rPr>
          <w:szCs w:val="28"/>
        </w:rPr>
        <w:t>Timely manner</w:t>
      </w:r>
    </w:p>
    <w:p w:rsidR="00EE1338" w:rsidRPr="00B23B81" w:rsidRDefault="00B23B81" w:rsidP="003A3388">
      <w:pPr>
        <w:numPr>
          <w:ilvl w:val="0"/>
          <w:numId w:val="11"/>
        </w:numPr>
        <w:spacing w:after="10" w:line="240" w:lineRule="auto"/>
        <w:rPr>
          <w:szCs w:val="28"/>
        </w:rPr>
      </w:pPr>
      <w:r w:rsidRPr="00B23B81">
        <w:rPr>
          <w:szCs w:val="28"/>
        </w:rPr>
        <w:t>Appropriate standard</w:t>
      </w:r>
    </w:p>
    <w:p w:rsidR="00F25E80" w:rsidRPr="00B23B81" w:rsidRDefault="00F25E80" w:rsidP="00D552C7">
      <w:pPr>
        <w:spacing w:after="10" w:line="240" w:lineRule="auto"/>
        <w:rPr>
          <w:szCs w:val="28"/>
        </w:rPr>
      </w:pPr>
    </w:p>
    <w:p w:rsidR="00F25E80" w:rsidRPr="00B23B81" w:rsidRDefault="00F25E80" w:rsidP="00D552C7">
      <w:pPr>
        <w:spacing w:after="10" w:line="240" w:lineRule="auto"/>
        <w:rPr>
          <w:szCs w:val="28"/>
        </w:rPr>
      </w:pPr>
      <w:r w:rsidRPr="00B23B81">
        <w:rPr>
          <w:szCs w:val="28"/>
        </w:rPr>
        <w:t>Also taken into account:</w:t>
      </w:r>
    </w:p>
    <w:p w:rsidR="00EE1338" w:rsidRPr="00B23B81" w:rsidRDefault="00B23B81" w:rsidP="003A3388">
      <w:pPr>
        <w:numPr>
          <w:ilvl w:val="0"/>
          <w:numId w:val="12"/>
        </w:numPr>
        <w:spacing w:after="10" w:line="240" w:lineRule="auto"/>
        <w:rPr>
          <w:szCs w:val="28"/>
        </w:rPr>
      </w:pPr>
      <w:r w:rsidRPr="00B23B81">
        <w:rPr>
          <w:szCs w:val="28"/>
        </w:rPr>
        <w:t>Help from other people (include physical help as well as</w:t>
      </w:r>
      <w:r w:rsidR="00D552C7">
        <w:rPr>
          <w:szCs w:val="28"/>
        </w:rPr>
        <w:t xml:space="preserve"> </w:t>
      </w:r>
      <w:r w:rsidRPr="00B23B81">
        <w:rPr>
          <w:szCs w:val="28"/>
        </w:rPr>
        <w:t>encouragement and reminding).</w:t>
      </w:r>
    </w:p>
    <w:p w:rsidR="00EE1338" w:rsidRPr="00B23B81" w:rsidRDefault="00B23B81" w:rsidP="003A3388">
      <w:pPr>
        <w:numPr>
          <w:ilvl w:val="0"/>
          <w:numId w:val="12"/>
        </w:numPr>
        <w:spacing w:after="10" w:line="240" w:lineRule="auto"/>
        <w:rPr>
          <w:szCs w:val="28"/>
        </w:rPr>
      </w:pPr>
      <w:r w:rsidRPr="00B23B81">
        <w:rPr>
          <w:szCs w:val="28"/>
        </w:rPr>
        <w:t>Use of aids or adaptations</w:t>
      </w:r>
    </w:p>
    <w:p w:rsidR="00F25E80" w:rsidRPr="00B23B81" w:rsidRDefault="00F25E80" w:rsidP="00D552C7">
      <w:pPr>
        <w:spacing w:after="10" w:line="240" w:lineRule="auto"/>
        <w:rPr>
          <w:color w:val="00B050"/>
          <w:szCs w:val="28"/>
        </w:rPr>
      </w:pPr>
    </w:p>
    <w:p w:rsidR="004A26EB" w:rsidRPr="00B23B81" w:rsidRDefault="00F25E80" w:rsidP="00D552C7">
      <w:pPr>
        <w:spacing w:after="10" w:line="240" w:lineRule="auto"/>
        <w:rPr>
          <w:bCs/>
          <w:color w:val="00B050"/>
          <w:szCs w:val="28"/>
        </w:rPr>
      </w:pPr>
      <w:r w:rsidRPr="00B23B81">
        <w:rPr>
          <w:bCs/>
          <w:color w:val="00B050"/>
          <w:szCs w:val="28"/>
        </w:rPr>
        <w:t>Grapevine’s TOP TIPS 4 PIP!</w:t>
      </w:r>
      <w:r w:rsidR="004A26EB">
        <w:rPr>
          <w:bCs/>
          <w:color w:val="00B050"/>
          <w:szCs w:val="28"/>
        </w:rPr>
        <w:t>:</w:t>
      </w:r>
    </w:p>
    <w:p w:rsidR="00EE1338" w:rsidRPr="00B23B81" w:rsidRDefault="00B23B81" w:rsidP="003A3388">
      <w:pPr>
        <w:numPr>
          <w:ilvl w:val="0"/>
          <w:numId w:val="13"/>
        </w:numPr>
        <w:spacing w:after="10" w:line="240" w:lineRule="auto"/>
        <w:rPr>
          <w:szCs w:val="28"/>
        </w:rPr>
      </w:pPr>
      <w:r w:rsidRPr="00B23B81">
        <w:rPr>
          <w:b/>
          <w:bCs/>
          <w:szCs w:val="28"/>
        </w:rPr>
        <w:t xml:space="preserve">Get help to fill in the form! </w:t>
      </w:r>
    </w:p>
    <w:p w:rsidR="00EE1338" w:rsidRPr="00B23B81" w:rsidRDefault="00B23B81" w:rsidP="003A3388">
      <w:pPr>
        <w:numPr>
          <w:ilvl w:val="0"/>
          <w:numId w:val="13"/>
        </w:numPr>
        <w:spacing w:after="10" w:line="240" w:lineRule="auto"/>
        <w:rPr>
          <w:szCs w:val="28"/>
        </w:rPr>
      </w:pPr>
      <w:r w:rsidRPr="00B23B81">
        <w:rPr>
          <w:szCs w:val="28"/>
        </w:rPr>
        <w:t xml:space="preserve">If you are not sure about letters from DWP get advice from an agency. </w:t>
      </w:r>
    </w:p>
    <w:p w:rsidR="00EE1338" w:rsidRPr="00B23B81" w:rsidRDefault="00B23B81" w:rsidP="003A3388">
      <w:pPr>
        <w:numPr>
          <w:ilvl w:val="0"/>
          <w:numId w:val="13"/>
        </w:numPr>
        <w:spacing w:after="10" w:line="240" w:lineRule="auto"/>
        <w:rPr>
          <w:szCs w:val="28"/>
        </w:rPr>
      </w:pPr>
      <w:r w:rsidRPr="00B23B81">
        <w:rPr>
          <w:szCs w:val="28"/>
        </w:rPr>
        <w:t xml:space="preserve">If you need an extension with the form, ask. </w:t>
      </w:r>
    </w:p>
    <w:p w:rsidR="00EE1338" w:rsidRPr="00B23B81" w:rsidRDefault="00B23B81" w:rsidP="003A3388">
      <w:pPr>
        <w:numPr>
          <w:ilvl w:val="0"/>
          <w:numId w:val="13"/>
        </w:numPr>
        <w:spacing w:after="10" w:line="240" w:lineRule="auto"/>
        <w:rPr>
          <w:szCs w:val="28"/>
        </w:rPr>
      </w:pPr>
      <w:r w:rsidRPr="00B23B81">
        <w:rPr>
          <w:szCs w:val="28"/>
        </w:rPr>
        <w:t xml:space="preserve">Any existing documents </w:t>
      </w:r>
      <w:r w:rsidRPr="00B23B81">
        <w:rPr>
          <w:b/>
          <w:bCs/>
          <w:szCs w:val="28"/>
        </w:rPr>
        <w:t xml:space="preserve">you want to use </w:t>
      </w:r>
      <w:r w:rsidRPr="00B23B81">
        <w:rPr>
          <w:szCs w:val="28"/>
        </w:rPr>
        <w:t xml:space="preserve">can be taken into account for the assessment (e.g. prescription lists, medical letters, care plans, etc.). </w:t>
      </w:r>
    </w:p>
    <w:p w:rsidR="00EE1338" w:rsidRPr="00B23B81" w:rsidRDefault="00B23B81" w:rsidP="003A3388">
      <w:pPr>
        <w:numPr>
          <w:ilvl w:val="0"/>
          <w:numId w:val="13"/>
        </w:numPr>
        <w:spacing w:after="10" w:line="240" w:lineRule="auto"/>
        <w:rPr>
          <w:szCs w:val="28"/>
        </w:rPr>
      </w:pPr>
      <w:r w:rsidRPr="00B23B81">
        <w:rPr>
          <w:szCs w:val="28"/>
        </w:rPr>
        <w:t xml:space="preserve">Take someone with you to the face to face assessment or request a home visit. </w:t>
      </w:r>
    </w:p>
    <w:p w:rsidR="00EE1338" w:rsidRDefault="00B23B81" w:rsidP="003A3388">
      <w:pPr>
        <w:numPr>
          <w:ilvl w:val="0"/>
          <w:numId w:val="13"/>
        </w:numPr>
        <w:spacing w:after="10" w:line="240" w:lineRule="auto"/>
        <w:rPr>
          <w:szCs w:val="28"/>
        </w:rPr>
      </w:pPr>
      <w:r w:rsidRPr="00B23B81">
        <w:rPr>
          <w:szCs w:val="28"/>
        </w:rPr>
        <w:t xml:space="preserve">Request a mandatory reconsideration within 28 days of the decision letter if you’re not satisfied with your award. </w:t>
      </w:r>
    </w:p>
    <w:p w:rsidR="00D552C7" w:rsidRPr="007A23D2" w:rsidRDefault="00D552C7" w:rsidP="003A3388">
      <w:pPr>
        <w:numPr>
          <w:ilvl w:val="0"/>
          <w:numId w:val="19"/>
        </w:numPr>
        <w:spacing w:after="10" w:line="240" w:lineRule="auto"/>
        <w:rPr>
          <w:szCs w:val="28"/>
        </w:rPr>
      </w:pPr>
      <w:r>
        <w:rPr>
          <w:szCs w:val="28"/>
        </w:rPr>
        <w:lastRenderedPageBreak/>
        <w:t xml:space="preserve">If you child/ren are under 16 years old please contact Kindred in </w:t>
      </w:r>
      <w:r w:rsidRPr="007A23D2">
        <w:rPr>
          <w:szCs w:val="28"/>
        </w:rPr>
        <w:t>Edinburgh for help with a Disability Living Allowance form (see contact details at the end of the handout).</w:t>
      </w:r>
    </w:p>
    <w:p w:rsidR="00D552C7" w:rsidRPr="007A23D2" w:rsidRDefault="00B23B81" w:rsidP="003A3388">
      <w:pPr>
        <w:numPr>
          <w:ilvl w:val="0"/>
          <w:numId w:val="19"/>
        </w:numPr>
        <w:spacing w:after="10" w:line="240" w:lineRule="auto"/>
        <w:rPr>
          <w:b/>
          <w:sz w:val="32"/>
          <w:szCs w:val="32"/>
        </w:rPr>
      </w:pPr>
      <w:r w:rsidRPr="007A23D2">
        <w:rPr>
          <w:szCs w:val="28"/>
        </w:rPr>
        <w:t xml:space="preserve">Be prepared to persevere. </w:t>
      </w:r>
    </w:p>
    <w:p w:rsidR="007A23D2" w:rsidRDefault="007A23D2" w:rsidP="007A23D2">
      <w:pPr>
        <w:pStyle w:val="ListParagraph"/>
        <w:spacing w:after="10" w:line="240" w:lineRule="auto"/>
        <w:rPr>
          <w:b/>
          <w:color w:val="00B050"/>
          <w:sz w:val="32"/>
          <w:szCs w:val="32"/>
        </w:rPr>
      </w:pPr>
    </w:p>
    <w:p w:rsidR="008A2720" w:rsidRPr="00514297" w:rsidRDefault="00514297" w:rsidP="003A3388">
      <w:pPr>
        <w:pStyle w:val="ListParagraph"/>
        <w:numPr>
          <w:ilvl w:val="0"/>
          <w:numId w:val="14"/>
        </w:numPr>
        <w:spacing w:after="10" w:line="240" w:lineRule="auto"/>
        <w:rPr>
          <w:b/>
          <w:color w:val="00B050"/>
          <w:sz w:val="32"/>
          <w:szCs w:val="32"/>
        </w:rPr>
      </w:pPr>
      <w:r w:rsidRPr="00514297">
        <w:rPr>
          <w:b/>
          <w:color w:val="00B050"/>
          <w:sz w:val="32"/>
          <w:szCs w:val="32"/>
        </w:rPr>
        <w:t>M</w:t>
      </w:r>
      <w:r>
        <w:rPr>
          <w:b/>
          <w:color w:val="00B050"/>
          <w:sz w:val="32"/>
          <w:szCs w:val="32"/>
        </w:rPr>
        <w:t xml:space="preserve">eans tested benefits – Employment Support Allowance </w:t>
      </w:r>
      <w:r w:rsidR="004A26EB">
        <w:rPr>
          <w:b/>
          <w:color w:val="00B050"/>
          <w:sz w:val="32"/>
          <w:szCs w:val="32"/>
        </w:rPr>
        <w:t xml:space="preserve">(ESA) </w:t>
      </w:r>
      <w:r>
        <w:rPr>
          <w:b/>
          <w:color w:val="00B050"/>
          <w:sz w:val="32"/>
          <w:szCs w:val="32"/>
        </w:rPr>
        <w:t>and Tax Credits</w:t>
      </w:r>
      <w:r w:rsidR="00150A63" w:rsidRPr="00514297">
        <w:rPr>
          <w:b/>
          <w:color w:val="00B050"/>
          <w:sz w:val="32"/>
          <w:szCs w:val="32"/>
        </w:rPr>
        <w:t xml:space="preserve"> </w:t>
      </w:r>
      <w:r w:rsidR="00A70644" w:rsidRPr="00514297">
        <w:rPr>
          <w:b/>
          <w:color w:val="00B050"/>
          <w:sz w:val="32"/>
          <w:szCs w:val="32"/>
        </w:rPr>
        <w:t xml:space="preserve"> </w:t>
      </w:r>
    </w:p>
    <w:p w:rsidR="00A70644" w:rsidRPr="00514297" w:rsidRDefault="00A70644" w:rsidP="00D552C7">
      <w:pPr>
        <w:spacing w:after="10" w:line="240" w:lineRule="auto"/>
        <w:rPr>
          <w:color w:val="00B050"/>
          <w:szCs w:val="28"/>
        </w:rPr>
      </w:pPr>
      <w:r w:rsidRPr="00514297">
        <w:rPr>
          <w:color w:val="00B050"/>
          <w:szCs w:val="28"/>
        </w:rPr>
        <w:t>Choices once children reach their 16</w:t>
      </w:r>
      <w:r w:rsidRPr="00514297">
        <w:rPr>
          <w:color w:val="00B050"/>
          <w:szCs w:val="28"/>
          <w:vertAlign w:val="superscript"/>
        </w:rPr>
        <w:t>th</w:t>
      </w:r>
      <w:r w:rsidRPr="00514297">
        <w:rPr>
          <w:color w:val="00B050"/>
          <w:szCs w:val="28"/>
        </w:rPr>
        <w:t xml:space="preserve"> birthday:  </w:t>
      </w:r>
    </w:p>
    <w:p w:rsidR="00A70644" w:rsidRPr="00150A63" w:rsidRDefault="00A70644" w:rsidP="003A3388">
      <w:pPr>
        <w:pStyle w:val="ListParagraph"/>
        <w:numPr>
          <w:ilvl w:val="0"/>
          <w:numId w:val="3"/>
        </w:numPr>
        <w:spacing w:after="10" w:line="240" w:lineRule="auto"/>
        <w:rPr>
          <w:color w:val="auto"/>
          <w:szCs w:val="28"/>
        </w:rPr>
      </w:pPr>
      <w:r w:rsidRPr="00150A63">
        <w:rPr>
          <w:color w:val="auto"/>
          <w:szCs w:val="28"/>
        </w:rPr>
        <w:t>Young person claim benefits and tax credits in own right OR</w:t>
      </w:r>
    </w:p>
    <w:p w:rsidR="00A70644" w:rsidRPr="00150A63" w:rsidRDefault="00A70644" w:rsidP="003A3388">
      <w:pPr>
        <w:pStyle w:val="ListParagraph"/>
        <w:numPr>
          <w:ilvl w:val="0"/>
          <w:numId w:val="3"/>
        </w:numPr>
        <w:spacing w:after="10" w:line="240" w:lineRule="auto"/>
        <w:rPr>
          <w:color w:val="auto"/>
          <w:szCs w:val="28"/>
        </w:rPr>
      </w:pPr>
      <w:r w:rsidRPr="00150A63">
        <w:rPr>
          <w:color w:val="auto"/>
          <w:szCs w:val="28"/>
        </w:rPr>
        <w:t xml:space="preserve">Parent/guardian continue to claim benefits or tax credits that include an element for the young person if </w:t>
      </w:r>
      <w:r w:rsidR="00150A63" w:rsidRPr="00150A63">
        <w:rPr>
          <w:color w:val="auto"/>
          <w:szCs w:val="28"/>
        </w:rPr>
        <w:t>a ‘</w:t>
      </w:r>
      <w:r w:rsidR="00754570" w:rsidRPr="00150A63">
        <w:rPr>
          <w:i/>
          <w:color w:val="auto"/>
          <w:szCs w:val="28"/>
        </w:rPr>
        <w:t>qualifying</w:t>
      </w:r>
      <w:r w:rsidR="00150A63" w:rsidRPr="00150A63">
        <w:rPr>
          <w:i/>
          <w:color w:val="auto"/>
          <w:szCs w:val="28"/>
        </w:rPr>
        <w:t xml:space="preserve"> young person’</w:t>
      </w:r>
      <w:r w:rsidR="00150A63" w:rsidRPr="00150A63">
        <w:rPr>
          <w:color w:val="auto"/>
          <w:szCs w:val="28"/>
        </w:rPr>
        <w:t xml:space="preserve"> (</w:t>
      </w:r>
      <w:r w:rsidR="00754570" w:rsidRPr="00150A63">
        <w:rPr>
          <w:color w:val="auto"/>
          <w:szCs w:val="28"/>
        </w:rPr>
        <w:t>i.e.</w:t>
      </w:r>
      <w:r w:rsidR="00150A63" w:rsidRPr="00150A63">
        <w:rPr>
          <w:color w:val="auto"/>
          <w:szCs w:val="28"/>
        </w:rPr>
        <w:t xml:space="preserve"> living at home, under 19 years old, still in full time education or approved training)</w:t>
      </w:r>
      <w:r w:rsidRPr="00150A63">
        <w:rPr>
          <w:color w:val="auto"/>
          <w:szCs w:val="28"/>
        </w:rPr>
        <w:t>.</w:t>
      </w:r>
    </w:p>
    <w:p w:rsidR="00A70644" w:rsidRPr="00150A63" w:rsidRDefault="00A70644" w:rsidP="003A3388">
      <w:pPr>
        <w:pStyle w:val="ListParagraph"/>
        <w:numPr>
          <w:ilvl w:val="0"/>
          <w:numId w:val="3"/>
        </w:numPr>
        <w:spacing w:after="10" w:line="240" w:lineRule="auto"/>
        <w:rPr>
          <w:color w:val="auto"/>
          <w:szCs w:val="28"/>
        </w:rPr>
      </w:pPr>
      <w:r w:rsidRPr="00150A63">
        <w:rPr>
          <w:color w:val="auto"/>
          <w:szCs w:val="28"/>
        </w:rPr>
        <w:t xml:space="preserve">If have an </w:t>
      </w:r>
      <w:r w:rsidRPr="00150A63">
        <w:rPr>
          <w:i/>
          <w:color w:val="auto"/>
          <w:szCs w:val="28"/>
        </w:rPr>
        <w:t>‘appointee’</w:t>
      </w:r>
      <w:r w:rsidRPr="00150A63">
        <w:rPr>
          <w:color w:val="auto"/>
          <w:szCs w:val="28"/>
        </w:rPr>
        <w:t xml:space="preserve"> </w:t>
      </w:r>
      <w:r w:rsidR="00150A63" w:rsidRPr="00150A63">
        <w:rPr>
          <w:color w:val="auto"/>
          <w:szCs w:val="28"/>
        </w:rPr>
        <w:t xml:space="preserve">appropriate to </w:t>
      </w:r>
      <w:r w:rsidRPr="00150A63">
        <w:rPr>
          <w:color w:val="auto"/>
          <w:szCs w:val="28"/>
        </w:rPr>
        <w:t xml:space="preserve">continue with this </w:t>
      </w:r>
      <w:r w:rsidR="00754570" w:rsidRPr="00150A63">
        <w:rPr>
          <w:color w:val="auto"/>
          <w:szCs w:val="28"/>
        </w:rPr>
        <w:t>arrangement</w:t>
      </w:r>
      <w:r w:rsidRPr="00150A63">
        <w:rPr>
          <w:color w:val="auto"/>
          <w:szCs w:val="28"/>
        </w:rPr>
        <w:t xml:space="preserve">. </w:t>
      </w:r>
    </w:p>
    <w:p w:rsidR="00A70644" w:rsidRDefault="00A70644" w:rsidP="00D552C7">
      <w:pPr>
        <w:spacing w:after="10" w:line="240" w:lineRule="auto"/>
        <w:rPr>
          <w:color w:val="auto"/>
          <w:szCs w:val="28"/>
        </w:rPr>
      </w:pPr>
      <w:r w:rsidRPr="00150A63">
        <w:rPr>
          <w:color w:val="auto"/>
          <w:szCs w:val="28"/>
        </w:rPr>
        <w:t xml:space="preserve">(once reach 20 </w:t>
      </w:r>
      <w:r w:rsidR="00754570" w:rsidRPr="00150A63">
        <w:rPr>
          <w:color w:val="auto"/>
          <w:szCs w:val="28"/>
        </w:rPr>
        <w:t>years</w:t>
      </w:r>
      <w:r w:rsidRPr="00150A63">
        <w:rPr>
          <w:color w:val="auto"/>
          <w:szCs w:val="28"/>
        </w:rPr>
        <w:t xml:space="preserve"> old benefits parent/guardians receive will stop </w:t>
      </w:r>
      <w:r w:rsidR="00754570" w:rsidRPr="00150A63">
        <w:rPr>
          <w:color w:val="auto"/>
          <w:szCs w:val="28"/>
        </w:rPr>
        <w:t>i.e.</w:t>
      </w:r>
      <w:r w:rsidRPr="00150A63">
        <w:rPr>
          <w:color w:val="auto"/>
          <w:szCs w:val="28"/>
        </w:rPr>
        <w:t xml:space="preserve"> child benefit). </w:t>
      </w:r>
    </w:p>
    <w:p w:rsidR="00D552C7" w:rsidRDefault="00D552C7" w:rsidP="00D552C7">
      <w:pPr>
        <w:spacing w:after="10" w:line="240" w:lineRule="auto"/>
        <w:rPr>
          <w:color w:val="auto"/>
          <w:szCs w:val="28"/>
        </w:rPr>
      </w:pPr>
    </w:p>
    <w:p w:rsidR="00F57B5D" w:rsidRDefault="00F57B5D" w:rsidP="00D552C7">
      <w:pPr>
        <w:spacing w:after="10" w:line="240" w:lineRule="auto"/>
        <w:rPr>
          <w:rFonts w:eastAsia="Times New Roman" w:cs="Arial"/>
          <w:b/>
          <w:szCs w:val="28"/>
          <w:lang w:eastAsia="en-GB"/>
        </w:rPr>
      </w:pPr>
      <w:r w:rsidRPr="00F57B5D">
        <w:rPr>
          <w:rFonts w:eastAsia="Times New Roman" w:cs="Arial"/>
          <w:b/>
          <w:szCs w:val="28"/>
          <w:lang w:eastAsia="en-GB"/>
        </w:rPr>
        <w:t>How to claim ESA</w:t>
      </w:r>
      <w:r w:rsidR="00B539A0" w:rsidRPr="00F57B5D">
        <w:rPr>
          <w:rFonts w:eastAsia="Times New Roman" w:cs="Arial"/>
          <w:b/>
          <w:szCs w:val="28"/>
          <w:lang w:eastAsia="en-GB"/>
        </w:rPr>
        <w:t>:</w:t>
      </w:r>
    </w:p>
    <w:p w:rsidR="00D552C7" w:rsidRPr="00F57B5D" w:rsidRDefault="00D552C7" w:rsidP="00D552C7">
      <w:pPr>
        <w:spacing w:after="10" w:line="240" w:lineRule="auto"/>
        <w:rPr>
          <w:rFonts w:eastAsia="Times New Roman" w:cs="Arial"/>
          <w:b/>
          <w:szCs w:val="28"/>
          <w:lang w:eastAsia="en-GB"/>
        </w:rPr>
      </w:pPr>
    </w:p>
    <w:p w:rsidR="00B539A0" w:rsidRPr="00C31127" w:rsidRDefault="00F57B5D" w:rsidP="00D552C7">
      <w:pPr>
        <w:spacing w:after="10" w:line="240" w:lineRule="auto"/>
        <w:rPr>
          <w:rFonts w:eastAsia="Times New Roman" w:cs="Arial"/>
          <w:color w:val="00B050"/>
          <w:szCs w:val="28"/>
          <w:lang w:eastAsia="en-GB"/>
        </w:rPr>
      </w:pPr>
      <w:r w:rsidRPr="00C31127">
        <w:rPr>
          <w:rFonts w:eastAsia="Times New Roman" w:cs="Arial"/>
          <w:color w:val="00B050"/>
          <w:szCs w:val="28"/>
          <w:lang w:eastAsia="en-GB"/>
        </w:rPr>
        <w:t xml:space="preserve">ESA50 form </w:t>
      </w:r>
      <w:r w:rsidR="00B539A0" w:rsidRPr="00C31127">
        <w:rPr>
          <w:rFonts w:eastAsia="Times New Roman" w:cs="Arial"/>
          <w:color w:val="00B050"/>
          <w:szCs w:val="28"/>
          <w:lang w:eastAsia="en-GB"/>
        </w:rPr>
        <w:t xml:space="preserve"> </w:t>
      </w:r>
      <w:r w:rsidR="00D552C7">
        <w:rPr>
          <w:rFonts w:eastAsia="Times New Roman" w:cs="Arial"/>
          <w:color w:val="00B050"/>
          <w:szCs w:val="28"/>
          <w:lang w:eastAsia="en-GB"/>
        </w:rPr>
        <w:t xml:space="preserve">- Limited Capability for Work Questionairre </w:t>
      </w:r>
    </w:p>
    <w:p w:rsidR="00B539A0" w:rsidRPr="009355E2" w:rsidRDefault="009355E2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9355E2">
        <w:rPr>
          <w:rFonts w:eastAsia="Times New Roman" w:cs="Arial"/>
          <w:color w:val="auto"/>
          <w:szCs w:val="28"/>
          <w:lang w:eastAsia="en-GB"/>
        </w:rPr>
        <w:t xml:space="preserve">Assessment rate: </w:t>
      </w:r>
      <w:r w:rsidR="00B539A0" w:rsidRPr="009355E2">
        <w:rPr>
          <w:rFonts w:eastAsia="Times New Roman" w:cs="Arial"/>
          <w:color w:val="auto"/>
          <w:szCs w:val="28"/>
          <w:lang w:eastAsia="en-GB"/>
        </w:rPr>
        <w:t>for 13 weeks after your claim. This will be:</w:t>
      </w:r>
    </w:p>
    <w:p w:rsidR="00B539A0" w:rsidRPr="009355E2" w:rsidRDefault="00B539A0" w:rsidP="003A3388">
      <w:pPr>
        <w:pStyle w:val="ListParagraph"/>
        <w:numPr>
          <w:ilvl w:val="0"/>
          <w:numId w:val="4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9355E2">
        <w:rPr>
          <w:rFonts w:eastAsia="Times New Roman" w:cs="Arial"/>
          <w:color w:val="auto"/>
          <w:szCs w:val="28"/>
          <w:lang w:eastAsia="en-GB"/>
        </w:rPr>
        <w:t>up to £57.90 a week if you’re aged under 25</w:t>
      </w:r>
    </w:p>
    <w:p w:rsidR="00B539A0" w:rsidRPr="00D552C7" w:rsidRDefault="00B539A0" w:rsidP="003A3388">
      <w:pPr>
        <w:pStyle w:val="ListParagraph"/>
        <w:numPr>
          <w:ilvl w:val="0"/>
          <w:numId w:val="4"/>
        </w:numPr>
        <w:spacing w:after="10" w:line="240" w:lineRule="auto"/>
        <w:rPr>
          <w:rFonts w:eastAsia="Times New Roman" w:cs="Arial"/>
          <w:color w:val="auto"/>
          <w:sz w:val="24"/>
          <w:szCs w:val="24"/>
          <w:lang w:eastAsia="en-GB"/>
        </w:rPr>
      </w:pPr>
      <w:r w:rsidRPr="009355E2">
        <w:rPr>
          <w:rFonts w:eastAsia="Times New Roman" w:cs="Arial"/>
          <w:color w:val="auto"/>
          <w:szCs w:val="28"/>
          <w:lang w:eastAsia="en-GB"/>
        </w:rPr>
        <w:t xml:space="preserve">up to £73.10 a week if you’re aged 25 or over </w:t>
      </w:r>
    </w:p>
    <w:p w:rsidR="00D552C7" w:rsidRPr="009355E2" w:rsidRDefault="00D552C7" w:rsidP="00D552C7">
      <w:pPr>
        <w:pStyle w:val="ListParagraph"/>
        <w:spacing w:after="10" w:line="240" w:lineRule="auto"/>
        <w:rPr>
          <w:rFonts w:eastAsia="Times New Roman" w:cs="Arial"/>
          <w:color w:val="auto"/>
          <w:sz w:val="24"/>
          <w:szCs w:val="24"/>
          <w:lang w:eastAsia="en-GB"/>
        </w:rPr>
      </w:pPr>
    </w:p>
    <w:p w:rsidR="00754570" w:rsidRPr="0019389E" w:rsidRDefault="009355E2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C31127">
        <w:rPr>
          <w:rFonts w:eastAsia="Times New Roman" w:cs="Arial"/>
          <w:color w:val="00B050"/>
          <w:szCs w:val="28"/>
          <w:lang w:eastAsia="en-GB"/>
        </w:rPr>
        <w:t xml:space="preserve">Work Capability </w:t>
      </w:r>
      <w:r w:rsidR="00754570" w:rsidRPr="00C31127">
        <w:rPr>
          <w:rFonts w:eastAsia="Times New Roman" w:cs="Arial"/>
          <w:color w:val="00B050"/>
          <w:szCs w:val="28"/>
          <w:lang w:eastAsia="en-GB"/>
        </w:rPr>
        <w:t>Assessment:</w:t>
      </w:r>
      <w:r w:rsidR="00D552C7">
        <w:rPr>
          <w:rFonts w:eastAsia="Times New Roman" w:cs="Arial"/>
          <w:b/>
          <w:color w:val="00B050"/>
          <w:szCs w:val="28"/>
          <w:lang w:eastAsia="en-GB"/>
        </w:rPr>
        <w:t xml:space="preserve"> </w:t>
      </w:r>
      <w:r w:rsidR="00D552C7">
        <w:rPr>
          <w:rFonts w:eastAsia="Times New Roman" w:cs="Arial"/>
          <w:color w:val="auto"/>
          <w:szCs w:val="28"/>
          <w:lang w:eastAsia="en-GB"/>
        </w:rPr>
        <w:t>Th</w:t>
      </w:r>
      <w:r w:rsidR="00754570" w:rsidRPr="0019389E">
        <w:rPr>
          <w:rFonts w:eastAsia="Times New Roman" w:cs="Arial"/>
          <w:color w:val="auto"/>
          <w:szCs w:val="28"/>
          <w:lang w:eastAsia="en-GB"/>
        </w:rPr>
        <w:t>e assessment takes into account your abilities when using any aid or appliance you would normally, or could reasonably be expected to, use.</w:t>
      </w:r>
    </w:p>
    <w:p w:rsidR="00B539A0" w:rsidRPr="00754570" w:rsidRDefault="00B539A0" w:rsidP="00D552C7">
      <w:pPr>
        <w:spacing w:before="100" w:beforeAutospacing="1"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754570">
        <w:rPr>
          <w:rFonts w:eastAsia="Times New Roman" w:cs="Arial"/>
          <w:color w:val="auto"/>
          <w:szCs w:val="28"/>
          <w:lang w:eastAsia="en-GB"/>
        </w:rPr>
        <w:t>After that, if you’re entitled to ESA, you’ll be placed in one of 2 groups and will receive:</w:t>
      </w:r>
    </w:p>
    <w:p w:rsidR="00B539A0" w:rsidRPr="009355E2" w:rsidRDefault="00B539A0" w:rsidP="003A3388">
      <w:pPr>
        <w:pStyle w:val="ListParagraph"/>
        <w:numPr>
          <w:ilvl w:val="0"/>
          <w:numId w:val="5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9355E2">
        <w:rPr>
          <w:rFonts w:eastAsia="Times New Roman" w:cs="Arial"/>
          <w:color w:val="auto"/>
          <w:szCs w:val="28"/>
          <w:lang w:eastAsia="en-GB"/>
        </w:rPr>
        <w:t>up to £102.15 a week if you’re in the work-related activity group</w:t>
      </w:r>
      <w:r w:rsidR="009355E2">
        <w:rPr>
          <w:rFonts w:eastAsia="Times New Roman" w:cs="Arial"/>
          <w:color w:val="auto"/>
          <w:szCs w:val="28"/>
          <w:lang w:eastAsia="en-GB"/>
        </w:rPr>
        <w:t xml:space="preserve"> (time limited)</w:t>
      </w:r>
    </w:p>
    <w:p w:rsidR="00B539A0" w:rsidRPr="009355E2" w:rsidRDefault="00B539A0" w:rsidP="003A3388">
      <w:pPr>
        <w:pStyle w:val="ListParagraph"/>
        <w:numPr>
          <w:ilvl w:val="0"/>
          <w:numId w:val="5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9355E2">
        <w:rPr>
          <w:rFonts w:eastAsia="Times New Roman" w:cs="Arial"/>
          <w:color w:val="auto"/>
          <w:szCs w:val="28"/>
          <w:lang w:eastAsia="en-GB"/>
        </w:rPr>
        <w:t>up to £109.30 a week if you’re in the support group</w:t>
      </w:r>
      <w:r w:rsidR="009355E2">
        <w:rPr>
          <w:rFonts w:eastAsia="Times New Roman" w:cs="Arial"/>
          <w:color w:val="auto"/>
          <w:szCs w:val="28"/>
          <w:lang w:eastAsia="en-GB"/>
        </w:rPr>
        <w:t xml:space="preserve"> (no time limits)</w:t>
      </w:r>
    </w:p>
    <w:p w:rsidR="00D552C7" w:rsidRDefault="00D552C7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C31127" w:rsidRDefault="00514297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>
        <w:rPr>
          <w:rFonts w:eastAsia="Times New Roman" w:cs="Arial"/>
          <w:color w:val="auto"/>
          <w:szCs w:val="28"/>
          <w:lang w:eastAsia="en-GB"/>
        </w:rPr>
        <w:t>Can also be topped up using</w:t>
      </w:r>
      <w:r w:rsidR="00D552C7">
        <w:rPr>
          <w:rFonts w:eastAsia="Times New Roman" w:cs="Arial"/>
          <w:color w:val="auto"/>
          <w:szCs w:val="28"/>
          <w:lang w:eastAsia="en-GB"/>
        </w:rPr>
        <w:t xml:space="preserve"> earnings as determining factor.</w:t>
      </w:r>
      <w:r w:rsidR="004A26EB">
        <w:rPr>
          <w:rFonts w:eastAsia="Times New Roman" w:cs="Arial"/>
          <w:color w:val="auto"/>
          <w:szCs w:val="28"/>
          <w:lang w:eastAsia="en-GB"/>
        </w:rPr>
        <w:t xml:space="preserve"> For example: i</w:t>
      </w:r>
      <w:r w:rsidR="004A26EB" w:rsidRPr="009355E2">
        <w:rPr>
          <w:rFonts w:eastAsia="Times New Roman" w:cs="Arial"/>
          <w:color w:val="auto"/>
          <w:szCs w:val="28"/>
          <w:lang w:eastAsia="en-GB"/>
        </w:rPr>
        <w:t xml:space="preserve">f you’re in the support group and on income-related ESA, you’re also entitled to the Enhanced Disability Premium at £15.75 a week. </w:t>
      </w:r>
    </w:p>
    <w:p w:rsidR="007A23D2" w:rsidRDefault="007A23D2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7A23D2" w:rsidRDefault="007A23D2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D552C7" w:rsidRPr="00D552C7" w:rsidRDefault="00D552C7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C31127" w:rsidRDefault="00F57B5D" w:rsidP="00D552C7">
      <w:pPr>
        <w:spacing w:after="10" w:line="240" w:lineRule="auto"/>
        <w:rPr>
          <w:rFonts w:eastAsia="Times New Roman" w:cs="Arial"/>
          <w:b/>
          <w:color w:val="00B050"/>
          <w:szCs w:val="28"/>
          <w:lang w:eastAsia="en-GB"/>
        </w:rPr>
      </w:pPr>
      <w:r w:rsidRPr="00C31127">
        <w:rPr>
          <w:rFonts w:eastAsia="Times New Roman" w:cs="Arial"/>
          <w:b/>
          <w:color w:val="00B050"/>
          <w:szCs w:val="28"/>
          <w:lang w:eastAsia="en-GB"/>
        </w:rPr>
        <w:lastRenderedPageBreak/>
        <w:t xml:space="preserve">TOP TIPS FOR ESA: </w:t>
      </w:r>
    </w:p>
    <w:p w:rsidR="00C31127" w:rsidRPr="00C31127" w:rsidRDefault="00F57B5D" w:rsidP="003A3388">
      <w:pPr>
        <w:pStyle w:val="ListParagraph"/>
        <w:numPr>
          <w:ilvl w:val="0"/>
          <w:numId w:val="16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C31127">
        <w:rPr>
          <w:rFonts w:eastAsia="Times New Roman" w:cs="Arial"/>
          <w:color w:val="auto"/>
          <w:szCs w:val="28"/>
          <w:lang w:eastAsia="en-GB"/>
        </w:rPr>
        <w:t xml:space="preserve">Familiarise yourself with the Limited </w:t>
      </w:r>
      <w:r w:rsidR="00754570" w:rsidRPr="00C31127">
        <w:rPr>
          <w:rFonts w:eastAsia="Times New Roman" w:cs="Arial"/>
          <w:color w:val="auto"/>
          <w:szCs w:val="28"/>
          <w:lang w:eastAsia="en-GB"/>
        </w:rPr>
        <w:t>Capability</w:t>
      </w:r>
      <w:r w:rsidRPr="00C31127">
        <w:rPr>
          <w:rFonts w:eastAsia="Times New Roman" w:cs="Arial"/>
          <w:color w:val="auto"/>
          <w:szCs w:val="28"/>
          <w:lang w:eastAsia="en-GB"/>
        </w:rPr>
        <w:t xml:space="preserve"> for Work Assessment</w:t>
      </w:r>
      <w:r w:rsidR="007C2A3E" w:rsidRPr="00C31127">
        <w:rPr>
          <w:rFonts w:eastAsia="Times New Roman" w:cs="Arial"/>
          <w:color w:val="auto"/>
          <w:szCs w:val="28"/>
          <w:lang w:eastAsia="en-GB"/>
        </w:rPr>
        <w:t xml:space="preserve"> – Grapevine have a user friendly guide to </w:t>
      </w:r>
      <w:r w:rsidR="00754570" w:rsidRPr="00C31127">
        <w:rPr>
          <w:rFonts w:eastAsia="Times New Roman" w:cs="Arial"/>
          <w:color w:val="auto"/>
          <w:szCs w:val="28"/>
          <w:lang w:eastAsia="en-GB"/>
        </w:rPr>
        <w:t>completing</w:t>
      </w:r>
      <w:r w:rsidR="007C2A3E" w:rsidRPr="00C31127">
        <w:rPr>
          <w:rFonts w:eastAsia="Times New Roman" w:cs="Arial"/>
          <w:color w:val="auto"/>
          <w:szCs w:val="28"/>
          <w:lang w:eastAsia="en-GB"/>
        </w:rPr>
        <w:t xml:space="preserve"> the form!</w:t>
      </w:r>
    </w:p>
    <w:p w:rsidR="00C31127" w:rsidRPr="00C31127" w:rsidRDefault="00F57B5D" w:rsidP="003A3388">
      <w:pPr>
        <w:pStyle w:val="ListParagraph"/>
        <w:numPr>
          <w:ilvl w:val="0"/>
          <w:numId w:val="15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C31127">
        <w:rPr>
          <w:rFonts w:eastAsia="Times New Roman" w:cs="Arial"/>
          <w:color w:val="auto"/>
          <w:szCs w:val="28"/>
          <w:lang w:eastAsia="en-GB"/>
        </w:rPr>
        <w:t>I</w:t>
      </w:r>
      <w:r w:rsidR="007C2A3E" w:rsidRPr="00C31127">
        <w:rPr>
          <w:rFonts w:eastAsia="Times New Roman" w:cs="Arial"/>
          <w:color w:val="auto"/>
          <w:szCs w:val="28"/>
          <w:lang w:eastAsia="en-GB"/>
        </w:rPr>
        <w:t>f</w:t>
      </w:r>
      <w:r w:rsidRPr="00C31127">
        <w:rPr>
          <w:rFonts w:eastAsia="Times New Roman" w:cs="Arial"/>
          <w:color w:val="auto"/>
          <w:szCs w:val="28"/>
          <w:lang w:eastAsia="en-GB"/>
        </w:rPr>
        <w:t xml:space="preserve"> already re</w:t>
      </w:r>
      <w:r w:rsidR="00514297" w:rsidRPr="00C31127">
        <w:rPr>
          <w:rFonts w:eastAsia="Times New Roman" w:cs="Arial"/>
          <w:color w:val="auto"/>
          <w:szCs w:val="28"/>
          <w:lang w:eastAsia="en-GB"/>
        </w:rPr>
        <w:t>cei</w:t>
      </w:r>
      <w:r w:rsidRPr="00C31127">
        <w:rPr>
          <w:rFonts w:eastAsia="Times New Roman" w:cs="Arial"/>
          <w:color w:val="auto"/>
          <w:szCs w:val="28"/>
          <w:lang w:eastAsia="en-GB"/>
        </w:rPr>
        <w:t>ving child benefit and child tax credit – get advice from welfare advisor on</w:t>
      </w:r>
      <w:r w:rsidR="00514297" w:rsidRPr="00C31127">
        <w:rPr>
          <w:rFonts w:eastAsia="Times New Roman" w:cs="Arial"/>
          <w:color w:val="auto"/>
          <w:szCs w:val="28"/>
          <w:lang w:eastAsia="en-GB"/>
        </w:rPr>
        <w:t xml:space="preserve"> your personal circumstances as to </w:t>
      </w:r>
      <w:r w:rsidRPr="00C31127">
        <w:rPr>
          <w:rFonts w:eastAsia="Times New Roman" w:cs="Arial"/>
          <w:color w:val="auto"/>
          <w:szCs w:val="28"/>
          <w:lang w:eastAsia="en-GB"/>
        </w:rPr>
        <w:t>whether</w:t>
      </w:r>
      <w:r w:rsidR="00514297" w:rsidRPr="00C31127">
        <w:rPr>
          <w:rFonts w:eastAsia="Times New Roman" w:cs="Arial"/>
          <w:color w:val="auto"/>
          <w:szCs w:val="28"/>
          <w:lang w:eastAsia="en-GB"/>
        </w:rPr>
        <w:t xml:space="preserve"> you’ll be </w:t>
      </w:r>
      <w:r w:rsidRPr="00C31127">
        <w:rPr>
          <w:rFonts w:eastAsia="Times New Roman" w:cs="Arial"/>
          <w:color w:val="auto"/>
          <w:szCs w:val="28"/>
          <w:lang w:eastAsia="en-GB"/>
        </w:rPr>
        <w:t xml:space="preserve">better off as family unit. Online calculations: </w:t>
      </w:r>
      <w:hyperlink r:id="rId13" w:history="1">
        <w:r w:rsidRPr="00C31127">
          <w:rPr>
            <w:rStyle w:val="Hyperlink"/>
            <w:rFonts w:eastAsia="Times New Roman" w:cs="Arial"/>
            <w:szCs w:val="28"/>
            <w:lang w:eastAsia="en-GB"/>
          </w:rPr>
          <w:t>http://www.entitledto.co.uk/</w:t>
        </w:r>
      </w:hyperlink>
    </w:p>
    <w:p w:rsidR="00C31127" w:rsidRPr="00C31127" w:rsidRDefault="00F57B5D" w:rsidP="003A3388">
      <w:pPr>
        <w:pStyle w:val="ListParagraph"/>
        <w:numPr>
          <w:ilvl w:val="0"/>
          <w:numId w:val="15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C31127">
        <w:rPr>
          <w:rFonts w:eastAsia="Times New Roman" w:cs="Arial"/>
          <w:color w:val="auto"/>
          <w:szCs w:val="28"/>
          <w:lang w:eastAsia="en-GB"/>
        </w:rPr>
        <w:t>I</w:t>
      </w:r>
      <w:r w:rsidR="007C2A3E" w:rsidRPr="00C31127">
        <w:rPr>
          <w:rFonts w:eastAsia="Times New Roman" w:cs="Arial"/>
          <w:color w:val="auto"/>
          <w:szCs w:val="28"/>
          <w:lang w:eastAsia="en-GB"/>
        </w:rPr>
        <w:t>f</w:t>
      </w:r>
      <w:r w:rsidRPr="00C31127">
        <w:rPr>
          <w:rFonts w:eastAsia="Times New Roman" w:cs="Arial"/>
          <w:color w:val="auto"/>
          <w:szCs w:val="28"/>
          <w:lang w:eastAsia="en-GB"/>
        </w:rPr>
        <w:t xml:space="preserve"> receiving ESA in WRAG group only lasts for 12 months BUT you can re-claim</w:t>
      </w:r>
      <w:r w:rsidR="00C31127" w:rsidRPr="00C31127">
        <w:rPr>
          <w:rFonts w:eastAsia="Times New Roman" w:cs="Arial"/>
          <w:color w:val="auto"/>
          <w:szCs w:val="28"/>
          <w:lang w:eastAsia="en-GB"/>
        </w:rPr>
        <w:t xml:space="preserve"> in certain circumstances</w:t>
      </w:r>
      <w:r w:rsidRPr="00C31127">
        <w:rPr>
          <w:rFonts w:eastAsia="Times New Roman" w:cs="Arial"/>
          <w:color w:val="auto"/>
          <w:szCs w:val="28"/>
          <w:lang w:eastAsia="en-GB"/>
        </w:rPr>
        <w:t>!</w:t>
      </w:r>
    </w:p>
    <w:p w:rsidR="00C31127" w:rsidRPr="00C31127" w:rsidRDefault="00F57B5D" w:rsidP="003A3388">
      <w:pPr>
        <w:pStyle w:val="ListParagraph"/>
        <w:numPr>
          <w:ilvl w:val="0"/>
          <w:numId w:val="15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C31127">
        <w:rPr>
          <w:rFonts w:eastAsia="Times New Roman" w:cs="Arial"/>
          <w:color w:val="auto"/>
          <w:szCs w:val="28"/>
          <w:lang w:eastAsia="en-GB"/>
        </w:rPr>
        <w:t>B</w:t>
      </w:r>
      <w:r w:rsidR="007C2A3E" w:rsidRPr="00C31127">
        <w:rPr>
          <w:rFonts w:eastAsia="Times New Roman" w:cs="Arial"/>
          <w:color w:val="auto"/>
          <w:szCs w:val="28"/>
          <w:lang w:eastAsia="en-GB"/>
        </w:rPr>
        <w:t>e</w:t>
      </w:r>
      <w:r w:rsidRPr="00C31127">
        <w:rPr>
          <w:rFonts w:eastAsia="Times New Roman" w:cs="Arial"/>
          <w:color w:val="auto"/>
          <w:szCs w:val="28"/>
          <w:lang w:eastAsia="en-GB"/>
        </w:rPr>
        <w:t xml:space="preserve"> aware of sanctions if in WRAG group</w:t>
      </w:r>
      <w:r w:rsidR="007C2A3E" w:rsidRPr="00C31127">
        <w:rPr>
          <w:rFonts w:eastAsia="Times New Roman" w:cs="Arial"/>
          <w:color w:val="auto"/>
          <w:szCs w:val="28"/>
          <w:lang w:eastAsia="en-GB"/>
        </w:rPr>
        <w:t xml:space="preserve"> and right to challenge</w:t>
      </w:r>
      <w:r w:rsidR="00514297" w:rsidRPr="00C31127">
        <w:rPr>
          <w:rFonts w:eastAsia="Times New Roman" w:cs="Arial"/>
          <w:color w:val="auto"/>
          <w:szCs w:val="28"/>
          <w:lang w:eastAsia="en-GB"/>
        </w:rPr>
        <w:t>.</w:t>
      </w:r>
    </w:p>
    <w:p w:rsidR="007C2A3E" w:rsidRDefault="007C2A3E" w:rsidP="003A3388">
      <w:pPr>
        <w:pStyle w:val="ListParagraph"/>
        <w:numPr>
          <w:ilvl w:val="0"/>
          <w:numId w:val="15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C31127">
        <w:rPr>
          <w:rFonts w:eastAsia="Times New Roman" w:cs="Arial"/>
          <w:color w:val="auto"/>
          <w:szCs w:val="28"/>
          <w:lang w:eastAsia="en-GB"/>
        </w:rPr>
        <w:t>If not happy with the decision you have 28 days to request a Mandatory Reconsideration!</w:t>
      </w:r>
    </w:p>
    <w:p w:rsidR="00D552C7" w:rsidRPr="00C31127" w:rsidRDefault="00D552C7" w:rsidP="00D552C7">
      <w:pPr>
        <w:pStyle w:val="ListParagraph"/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120BE4" w:rsidRDefault="00120BE4" w:rsidP="00D552C7">
      <w:pPr>
        <w:spacing w:after="10" w:line="240" w:lineRule="auto"/>
        <w:rPr>
          <w:rFonts w:eastAsia="Times New Roman" w:cs="Arial"/>
          <w:b/>
          <w:color w:val="00B050"/>
          <w:szCs w:val="28"/>
          <w:lang w:eastAsia="en-GB"/>
        </w:rPr>
      </w:pPr>
      <w:r>
        <w:rPr>
          <w:rFonts w:eastAsia="Times New Roman" w:cs="Arial"/>
          <w:b/>
          <w:color w:val="00B050"/>
          <w:szCs w:val="28"/>
          <w:lang w:eastAsia="en-GB"/>
        </w:rPr>
        <w:t>Claiming ESA – 0800 055 6688</w:t>
      </w:r>
    </w:p>
    <w:p w:rsidR="00120BE4" w:rsidRDefault="00120BE4" w:rsidP="00D552C7">
      <w:pPr>
        <w:spacing w:after="10" w:line="240" w:lineRule="auto"/>
        <w:rPr>
          <w:rFonts w:eastAsia="Times New Roman" w:cs="Arial"/>
          <w:b/>
          <w:color w:val="00B050"/>
          <w:szCs w:val="28"/>
          <w:lang w:eastAsia="en-GB"/>
        </w:rPr>
      </w:pPr>
    </w:p>
    <w:p w:rsidR="003D5B77" w:rsidRPr="004A26EB" w:rsidRDefault="003D5B77" w:rsidP="00D552C7">
      <w:pPr>
        <w:spacing w:after="10" w:line="240" w:lineRule="auto"/>
        <w:rPr>
          <w:rFonts w:eastAsia="Times New Roman" w:cs="Arial"/>
          <w:b/>
          <w:color w:val="00B050"/>
          <w:szCs w:val="28"/>
          <w:lang w:eastAsia="en-GB"/>
        </w:rPr>
      </w:pPr>
      <w:r w:rsidRPr="004A26EB">
        <w:rPr>
          <w:rFonts w:eastAsia="Times New Roman" w:cs="Arial"/>
          <w:b/>
          <w:color w:val="00B050"/>
          <w:szCs w:val="28"/>
          <w:lang w:eastAsia="en-GB"/>
        </w:rPr>
        <w:t>TAX CREDITS:</w:t>
      </w:r>
    </w:p>
    <w:p w:rsidR="005C4D45" w:rsidRDefault="005C4D45" w:rsidP="00D552C7">
      <w:pPr>
        <w:spacing w:after="10" w:line="240" w:lineRule="auto"/>
        <w:jc w:val="center"/>
        <w:rPr>
          <w:rFonts w:eastAsia="Times New Roman" w:cs="Arial"/>
          <w:b/>
          <w:color w:val="00B050"/>
          <w:szCs w:val="28"/>
          <w:lang w:eastAsia="en-GB"/>
        </w:rPr>
      </w:pPr>
    </w:p>
    <w:p w:rsidR="005C4D45" w:rsidRDefault="005C4D45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5C4D45">
        <w:rPr>
          <w:rFonts w:eastAsia="Times New Roman" w:cs="Arial"/>
          <w:color w:val="auto"/>
          <w:szCs w:val="28"/>
          <w:lang w:eastAsia="en-GB"/>
        </w:rPr>
        <w:t>Tax credits give you financial help if you (or your partner if you have one)</w:t>
      </w:r>
      <w:r w:rsidR="00C31127">
        <w:rPr>
          <w:rFonts w:eastAsia="Times New Roman" w:cs="Arial"/>
          <w:color w:val="auto"/>
          <w:szCs w:val="28"/>
          <w:lang w:eastAsia="en-GB"/>
        </w:rPr>
        <w:t>:</w:t>
      </w:r>
    </w:p>
    <w:p w:rsidR="00C31127" w:rsidRPr="00C31127" w:rsidRDefault="005C4D45" w:rsidP="003A3388">
      <w:pPr>
        <w:pStyle w:val="ListParagraph"/>
        <w:numPr>
          <w:ilvl w:val="0"/>
          <w:numId w:val="8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C31127">
        <w:rPr>
          <w:rFonts w:eastAsia="Times New Roman" w:cs="Arial"/>
          <w:color w:val="auto"/>
          <w:szCs w:val="28"/>
          <w:lang w:eastAsia="en-GB"/>
        </w:rPr>
        <w:t>have dependent children and your income is low and/or</w:t>
      </w:r>
    </w:p>
    <w:p w:rsidR="005C4D45" w:rsidRDefault="005C4D45" w:rsidP="003A3388">
      <w:pPr>
        <w:pStyle w:val="ListParagraph"/>
        <w:numPr>
          <w:ilvl w:val="0"/>
          <w:numId w:val="8"/>
        </w:num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5C4D45">
        <w:rPr>
          <w:rFonts w:eastAsia="Times New Roman" w:cs="Arial"/>
          <w:color w:val="auto"/>
          <w:szCs w:val="28"/>
          <w:lang w:eastAsia="en-GB"/>
        </w:rPr>
        <w:t>are in low-paid work of at least 16 hours a week</w:t>
      </w:r>
    </w:p>
    <w:p w:rsidR="00C31127" w:rsidRPr="00C31127" w:rsidRDefault="00C31127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5C4D45" w:rsidRDefault="005C4D45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5C4D45">
        <w:rPr>
          <w:rFonts w:eastAsia="Times New Roman" w:cs="Arial"/>
          <w:color w:val="auto"/>
          <w:szCs w:val="28"/>
          <w:lang w:eastAsia="en-GB"/>
        </w:rPr>
        <w:t>You must be aged 16 or over and livin</w:t>
      </w:r>
      <w:r>
        <w:rPr>
          <w:rFonts w:eastAsia="Times New Roman" w:cs="Arial"/>
          <w:color w:val="auto"/>
          <w:szCs w:val="28"/>
          <w:lang w:eastAsia="en-GB"/>
        </w:rPr>
        <w:t xml:space="preserve">g in the United Kingdom. </w:t>
      </w:r>
      <w:r w:rsidRPr="005C4D45">
        <w:rPr>
          <w:rFonts w:eastAsia="Times New Roman" w:cs="Arial"/>
          <w:color w:val="auto"/>
          <w:szCs w:val="28"/>
          <w:lang w:eastAsia="en-GB"/>
        </w:rPr>
        <w:t>There is no upper age limit.</w:t>
      </w:r>
    </w:p>
    <w:p w:rsidR="007A23D2" w:rsidRPr="005C4D45" w:rsidRDefault="007A23D2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5C4D45" w:rsidRPr="005C4D45" w:rsidRDefault="005C4D45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5C4D45">
        <w:rPr>
          <w:rFonts w:eastAsia="Times New Roman" w:cs="Arial"/>
          <w:color w:val="auto"/>
          <w:szCs w:val="28"/>
          <w:lang w:eastAsia="en-GB"/>
        </w:rPr>
        <w:t>The help for children is called child tax credit (CTC) and the help for people in low-paid work is called working tax credit (WTC). Tax credits are administered by HM Revenue and Customs (HMRC), not the DWP.</w:t>
      </w:r>
    </w:p>
    <w:p w:rsidR="00C31127" w:rsidRDefault="00C31127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</w:p>
    <w:p w:rsidR="00C31127" w:rsidRDefault="005C4D45" w:rsidP="00D552C7">
      <w:pPr>
        <w:spacing w:after="10" w:line="240" w:lineRule="auto"/>
        <w:rPr>
          <w:rFonts w:eastAsia="Times New Roman" w:cs="Arial"/>
          <w:color w:val="auto"/>
          <w:szCs w:val="28"/>
          <w:lang w:eastAsia="en-GB"/>
        </w:rPr>
      </w:pPr>
      <w:r w:rsidRPr="005C4D45">
        <w:rPr>
          <w:rFonts w:eastAsia="Times New Roman" w:cs="Arial"/>
          <w:color w:val="auto"/>
          <w:szCs w:val="28"/>
          <w:lang w:eastAsia="en-GB"/>
        </w:rPr>
        <w:t>“Partner” means the person you are married to, or in a civil partnership with, or who you live with as if you were married or civil partners.</w:t>
      </w:r>
    </w:p>
    <w:p w:rsidR="00C31127" w:rsidRDefault="00C31127" w:rsidP="00D552C7">
      <w:pPr>
        <w:spacing w:after="10" w:line="240" w:lineRule="auto"/>
        <w:rPr>
          <w:rFonts w:eastAsia="Times New Roman" w:cs="Arial"/>
          <w:b/>
          <w:color w:val="00B050"/>
          <w:szCs w:val="28"/>
          <w:lang w:eastAsia="en-GB"/>
        </w:rPr>
      </w:pPr>
    </w:p>
    <w:p w:rsidR="00C31127" w:rsidRPr="00D30E66" w:rsidRDefault="003D5B77" w:rsidP="00D552C7">
      <w:pPr>
        <w:spacing w:after="10" w:line="240" w:lineRule="auto"/>
        <w:rPr>
          <w:rFonts w:eastAsia="Times New Roman" w:cs="Arial"/>
          <w:color w:val="00B050"/>
          <w:szCs w:val="28"/>
          <w:lang w:eastAsia="en-GB"/>
        </w:rPr>
      </w:pPr>
      <w:r w:rsidRPr="00D30E66">
        <w:rPr>
          <w:rFonts w:eastAsia="Times New Roman" w:cs="Arial"/>
          <w:color w:val="00B050"/>
          <w:szCs w:val="28"/>
          <w:lang w:eastAsia="en-GB"/>
        </w:rPr>
        <w:t>Working Tax Credits (WTC):</w:t>
      </w:r>
    </w:p>
    <w:p w:rsidR="005C4D45" w:rsidRPr="00C31127" w:rsidRDefault="00C31127" w:rsidP="00D552C7">
      <w:pPr>
        <w:spacing w:after="10" w:line="240" w:lineRule="auto"/>
        <w:rPr>
          <w:rFonts w:eastAsia="Times New Roman" w:cs="Arial"/>
          <w:b/>
          <w:color w:val="00B050"/>
          <w:szCs w:val="28"/>
          <w:lang w:eastAsia="en-GB"/>
        </w:rPr>
      </w:pPr>
      <w:r w:rsidRPr="00C31127">
        <w:rPr>
          <w:rFonts w:eastAsia="Times New Roman" w:cs="Arial"/>
          <w:szCs w:val="28"/>
          <w:lang w:eastAsia="en-GB"/>
        </w:rPr>
        <w:t>Y</w:t>
      </w:r>
      <w:r w:rsidR="005C4D45" w:rsidRPr="00C31127">
        <w:rPr>
          <w:rFonts w:eastAsia="Times New Roman" w:cs="Arial"/>
          <w:szCs w:val="28"/>
          <w:lang w:eastAsia="en-GB"/>
        </w:rPr>
        <w:t xml:space="preserve">ou can </w:t>
      </w:r>
      <w:r w:rsidR="005C4D45" w:rsidRPr="005C4D45">
        <w:rPr>
          <w:rFonts w:eastAsia="Times New Roman" w:cs="Arial"/>
          <w:szCs w:val="28"/>
          <w:lang w:eastAsia="en-GB"/>
        </w:rPr>
        <w:t>get WTC if you are at least 16 years old and either you or your partner are working for 16 or more hours a week, provided that you also meet at least one of the following conditions:</w:t>
      </w:r>
    </w:p>
    <w:p w:rsidR="005C4D45" w:rsidRPr="00C31127" w:rsidRDefault="005C4D45" w:rsidP="003A3388">
      <w:pPr>
        <w:pStyle w:val="ListParagraph"/>
        <w:numPr>
          <w:ilvl w:val="0"/>
          <w:numId w:val="17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C31127">
        <w:rPr>
          <w:rFonts w:eastAsia="Times New Roman" w:cs="Arial"/>
          <w:szCs w:val="28"/>
          <w:lang w:eastAsia="en-GB"/>
        </w:rPr>
        <w:t>you are a single parent; or</w:t>
      </w:r>
    </w:p>
    <w:p w:rsidR="005C4D45" w:rsidRPr="00C31127" w:rsidRDefault="005C4D45" w:rsidP="003A3388">
      <w:pPr>
        <w:pStyle w:val="ListParagraph"/>
        <w:numPr>
          <w:ilvl w:val="0"/>
          <w:numId w:val="17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C31127">
        <w:rPr>
          <w:rFonts w:eastAsia="Times New Roman" w:cs="Arial"/>
          <w:szCs w:val="28"/>
          <w:lang w:eastAsia="en-GB"/>
        </w:rPr>
        <w:t>you are a couple with a child or young person, one of you works at least 16 hours a week and you work at least 24 hours a week between you; or</w:t>
      </w:r>
    </w:p>
    <w:p w:rsidR="005C4D45" w:rsidRPr="00C31127" w:rsidRDefault="005C4D45" w:rsidP="003A3388">
      <w:pPr>
        <w:pStyle w:val="ListParagraph"/>
        <w:numPr>
          <w:ilvl w:val="0"/>
          <w:numId w:val="17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C31127">
        <w:rPr>
          <w:rFonts w:eastAsia="Times New Roman" w:cs="Arial"/>
          <w:szCs w:val="28"/>
          <w:lang w:eastAsia="en-GB"/>
        </w:rPr>
        <w:lastRenderedPageBreak/>
        <w:t xml:space="preserve">you are a couple with a child or young person and one of you works at least 16 hours per week and the other is ‘incapacitated’ (which means: in hospital or prison or entitled to carer’s allowance or getting certain sickness or disability benefits, for example </w:t>
      </w:r>
      <w:r w:rsidR="004A26EB">
        <w:rPr>
          <w:rFonts w:eastAsia="Times New Roman" w:cs="Arial"/>
          <w:szCs w:val="28"/>
          <w:lang w:eastAsia="en-GB"/>
        </w:rPr>
        <w:t>ESA or DLA)</w:t>
      </w:r>
      <w:r w:rsidRPr="00C31127">
        <w:rPr>
          <w:rFonts w:eastAsia="Times New Roman" w:cs="Arial"/>
          <w:szCs w:val="28"/>
          <w:lang w:eastAsia="en-GB"/>
        </w:rPr>
        <w:t>; or</w:t>
      </w:r>
    </w:p>
    <w:p w:rsidR="005C4D45" w:rsidRPr="00C31127" w:rsidRDefault="005C4D45" w:rsidP="003A3388">
      <w:pPr>
        <w:pStyle w:val="ListParagraph"/>
        <w:numPr>
          <w:ilvl w:val="0"/>
          <w:numId w:val="17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C31127">
        <w:rPr>
          <w:rFonts w:eastAsia="Times New Roman" w:cs="Arial"/>
          <w:szCs w:val="28"/>
          <w:lang w:eastAsia="en-GB"/>
        </w:rPr>
        <w:t>you are aged 60 or over, or</w:t>
      </w:r>
    </w:p>
    <w:p w:rsidR="005C4D45" w:rsidRPr="00C31127" w:rsidRDefault="005C4D45" w:rsidP="003A3388">
      <w:pPr>
        <w:pStyle w:val="ListParagraph"/>
        <w:numPr>
          <w:ilvl w:val="0"/>
          <w:numId w:val="17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C31127">
        <w:rPr>
          <w:rFonts w:eastAsia="Times New Roman" w:cs="Arial"/>
          <w:szCs w:val="28"/>
          <w:lang w:eastAsia="en-GB"/>
        </w:rPr>
        <w:t xml:space="preserve">you or your </w:t>
      </w:r>
      <w:r w:rsidR="00890C3B" w:rsidRPr="00C31127">
        <w:rPr>
          <w:rFonts w:eastAsia="Times New Roman" w:cs="Arial"/>
          <w:szCs w:val="28"/>
          <w:lang w:eastAsia="en-GB"/>
        </w:rPr>
        <w:t>partner qualifies</w:t>
      </w:r>
      <w:r w:rsidRPr="00C31127">
        <w:rPr>
          <w:rFonts w:eastAsia="Times New Roman" w:cs="Arial"/>
          <w:szCs w:val="28"/>
          <w:lang w:eastAsia="en-GB"/>
        </w:rPr>
        <w:t xml:space="preserve"> for the disabled worker elemen</w:t>
      </w:r>
      <w:r w:rsidR="00B23B81">
        <w:rPr>
          <w:rFonts w:eastAsia="Times New Roman" w:cs="Arial"/>
          <w:szCs w:val="28"/>
          <w:lang w:eastAsia="en-GB"/>
        </w:rPr>
        <w:t>t</w:t>
      </w:r>
      <w:r w:rsidR="004A26EB">
        <w:rPr>
          <w:rFonts w:eastAsia="Times New Roman" w:cs="Arial"/>
          <w:szCs w:val="28"/>
          <w:lang w:eastAsia="en-GB"/>
        </w:rPr>
        <w:t xml:space="preserve"> of Working Tax Credits</w:t>
      </w:r>
      <w:r w:rsidR="00B23B81">
        <w:rPr>
          <w:rFonts w:eastAsia="Times New Roman" w:cs="Arial"/>
          <w:szCs w:val="28"/>
          <w:lang w:eastAsia="en-GB"/>
        </w:rPr>
        <w:t>.</w:t>
      </w:r>
    </w:p>
    <w:p w:rsidR="005C4D45" w:rsidRPr="00C31127" w:rsidRDefault="005C4D45" w:rsidP="00D552C7">
      <w:pPr>
        <w:spacing w:after="10" w:line="240" w:lineRule="auto"/>
        <w:rPr>
          <w:rFonts w:eastAsia="Times New Roman" w:cs="Arial"/>
          <w:szCs w:val="28"/>
          <w:lang w:eastAsia="en-GB"/>
        </w:rPr>
      </w:pPr>
      <w:r w:rsidRPr="00C31127">
        <w:rPr>
          <w:rFonts w:eastAsia="Times New Roman" w:cs="Arial"/>
          <w:szCs w:val="28"/>
          <w:lang w:eastAsia="en-GB"/>
        </w:rPr>
        <w:t>Otherwise, you can only qualify for WTC if you are aged 25 or over and work at least 30 hours a week.</w:t>
      </w:r>
    </w:p>
    <w:p w:rsidR="00D552C7" w:rsidRDefault="00D552C7" w:rsidP="00D552C7">
      <w:pPr>
        <w:spacing w:after="10" w:line="240" w:lineRule="auto"/>
        <w:rPr>
          <w:rFonts w:eastAsia="Times New Roman" w:cs="Arial"/>
          <w:color w:val="00B050"/>
          <w:szCs w:val="28"/>
          <w:lang w:eastAsia="en-GB"/>
        </w:rPr>
      </w:pPr>
    </w:p>
    <w:p w:rsidR="003D5B77" w:rsidRPr="00D30E66" w:rsidRDefault="003D5B77" w:rsidP="00D552C7">
      <w:pPr>
        <w:spacing w:after="10" w:line="240" w:lineRule="auto"/>
        <w:rPr>
          <w:rFonts w:eastAsia="Times New Roman" w:cs="Arial"/>
          <w:szCs w:val="28"/>
          <w:lang w:eastAsia="en-GB"/>
        </w:rPr>
      </w:pPr>
      <w:r w:rsidRPr="00D30E66">
        <w:rPr>
          <w:rFonts w:eastAsia="Times New Roman" w:cs="Arial"/>
          <w:color w:val="00B050"/>
          <w:szCs w:val="28"/>
          <w:lang w:eastAsia="en-GB"/>
        </w:rPr>
        <w:t>Child Tax Credits (CTC):</w:t>
      </w:r>
    </w:p>
    <w:p w:rsidR="003D5B77" w:rsidRDefault="003D5B77" w:rsidP="00D552C7">
      <w:pPr>
        <w:spacing w:after="10" w:line="240" w:lineRule="auto"/>
        <w:rPr>
          <w:rFonts w:eastAsia="Times New Roman" w:cs="Arial"/>
          <w:szCs w:val="28"/>
          <w:lang w:eastAsia="en-GB"/>
        </w:rPr>
      </w:pPr>
      <w:r w:rsidRPr="003D5B77">
        <w:rPr>
          <w:rFonts w:eastAsia="Times New Roman" w:cs="Arial"/>
          <w:szCs w:val="28"/>
          <w:lang w:eastAsia="en-GB"/>
        </w:rPr>
        <w:t>Means-tested amo</w:t>
      </w:r>
      <w:r>
        <w:rPr>
          <w:rFonts w:eastAsia="Times New Roman" w:cs="Arial"/>
          <w:szCs w:val="28"/>
          <w:lang w:eastAsia="en-GB"/>
        </w:rPr>
        <w:t>u</w:t>
      </w:r>
      <w:r w:rsidRPr="003D5B77">
        <w:rPr>
          <w:rFonts w:eastAsia="Times New Roman" w:cs="Arial"/>
          <w:szCs w:val="28"/>
          <w:lang w:eastAsia="en-GB"/>
        </w:rPr>
        <w:t>nts pa</w:t>
      </w:r>
      <w:r>
        <w:rPr>
          <w:rFonts w:eastAsia="Times New Roman" w:cs="Arial"/>
          <w:szCs w:val="28"/>
          <w:lang w:eastAsia="en-GB"/>
        </w:rPr>
        <w:t xml:space="preserve">id whether in work or not for: </w:t>
      </w:r>
    </w:p>
    <w:p w:rsidR="003D5B77" w:rsidRPr="003D5B77" w:rsidRDefault="003D5B77" w:rsidP="003A3388">
      <w:pPr>
        <w:pStyle w:val="ListParagraph"/>
        <w:numPr>
          <w:ilvl w:val="0"/>
          <w:numId w:val="7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3D5B77">
        <w:rPr>
          <w:rFonts w:eastAsia="Times New Roman" w:cs="Arial"/>
          <w:szCs w:val="28"/>
          <w:lang w:eastAsia="en-GB"/>
        </w:rPr>
        <w:t>Having a family</w:t>
      </w:r>
      <w:r w:rsidR="004A26EB">
        <w:rPr>
          <w:rFonts w:eastAsia="Times New Roman" w:cs="Arial"/>
          <w:szCs w:val="28"/>
          <w:lang w:eastAsia="en-GB"/>
        </w:rPr>
        <w:t>.</w:t>
      </w:r>
    </w:p>
    <w:p w:rsidR="003D5B77" w:rsidRPr="003D5B77" w:rsidRDefault="003D5B77" w:rsidP="003A3388">
      <w:pPr>
        <w:pStyle w:val="ListParagraph"/>
        <w:numPr>
          <w:ilvl w:val="0"/>
          <w:numId w:val="6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3D5B77">
        <w:rPr>
          <w:rFonts w:eastAsia="Times New Roman" w:cs="Arial"/>
          <w:szCs w:val="28"/>
          <w:lang w:eastAsia="en-GB"/>
        </w:rPr>
        <w:t>Each child</w:t>
      </w:r>
      <w:r w:rsidR="004A26EB">
        <w:rPr>
          <w:rFonts w:eastAsia="Times New Roman" w:cs="Arial"/>
          <w:szCs w:val="28"/>
          <w:lang w:eastAsia="en-GB"/>
        </w:rPr>
        <w:t>.</w:t>
      </w:r>
    </w:p>
    <w:p w:rsidR="003D5B77" w:rsidRPr="003D5B77" w:rsidRDefault="003D5B77" w:rsidP="003A3388">
      <w:pPr>
        <w:pStyle w:val="ListParagraph"/>
        <w:numPr>
          <w:ilvl w:val="0"/>
          <w:numId w:val="6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3D5B77">
        <w:rPr>
          <w:rFonts w:eastAsia="Times New Roman" w:cs="Arial"/>
          <w:szCs w:val="28"/>
          <w:lang w:eastAsia="en-GB"/>
        </w:rPr>
        <w:t xml:space="preserve">Disability element if child registered </w:t>
      </w:r>
      <w:r w:rsidR="004A26EB">
        <w:rPr>
          <w:rFonts w:eastAsia="Times New Roman" w:cs="Arial"/>
          <w:szCs w:val="28"/>
          <w:lang w:eastAsia="en-GB"/>
        </w:rPr>
        <w:t xml:space="preserve">blind </w:t>
      </w:r>
      <w:r w:rsidRPr="003D5B77">
        <w:rPr>
          <w:rFonts w:eastAsia="Times New Roman" w:cs="Arial"/>
          <w:szCs w:val="28"/>
          <w:lang w:eastAsia="en-GB"/>
        </w:rPr>
        <w:t>or gets DLA</w:t>
      </w:r>
      <w:r w:rsidR="004A26EB">
        <w:rPr>
          <w:rFonts w:eastAsia="Times New Roman" w:cs="Arial"/>
          <w:szCs w:val="28"/>
          <w:lang w:eastAsia="en-GB"/>
        </w:rPr>
        <w:t>.</w:t>
      </w:r>
    </w:p>
    <w:p w:rsidR="003D5B77" w:rsidRPr="003D5B77" w:rsidRDefault="003D5B77" w:rsidP="003A3388">
      <w:pPr>
        <w:pStyle w:val="ListParagraph"/>
        <w:numPr>
          <w:ilvl w:val="0"/>
          <w:numId w:val="6"/>
        </w:numPr>
        <w:spacing w:after="10" w:line="240" w:lineRule="auto"/>
        <w:rPr>
          <w:rFonts w:eastAsia="Times New Roman" w:cs="Arial"/>
          <w:szCs w:val="28"/>
          <w:lang w:eastAsia="en-GB"/>
        </w:rPr>
      </w:pPr>
      <w:r w:rsidRPr="003D5B77">
        <w:rPr>
          <w:rFonts w:eastAsia="Times New Roman" w:cs="Arial"/>
          <w:szCs w:val="28"/>
          <w:lang w:eastAsia="en-GB"/>
        </w:rPr>
        <w:t xml:space="preserve">Severe disability element if child gets highest rate of DLA care component. </w:t>
      </w:r>
    </w:p>
    <w:p w:rsidR="00D552C7" w:rsidRDefault="00D552C7" w:rsidP="00D552C7">
      <w:pPr>
        <w:spacing w:after="10" w:line="240" w:lineRule="auto"/>
        <w:rPr>
          <w:rFonts w:eastAsia="Times New Roman" w:cs="Arial"/>
          <w:color w:val="00B050"/>
          <w:szCs w:val="28"/>
          <w:lang w:eastAsia="en-GB"/>
        </w:rPr>
      </w:pPr>
      <w:bookmarkStart w:id="0" w:name="claiming"/>
      <w:bookmarkEnd w:id="0"/>
    </w:p>
    <w:p w:rsidR="005C4D45" w:rsidRPr="00D30E66" w:rsidRDefault="005C4D45" w:rsidP="00D552C7">
      <w:pPr>
        <w:spacing w:after="10" w:line="240" w:lineRule="auto"/>
        <w:rPr>
          <w:rFonts w:eastAsia="Times New Roman" w:cs="Arial"/>
          <w:color w:val="00B050"/>
          <w:szCs w:val="28"/>
          <w:lang w:eastAsia="en-GB"/>
        </w:rPr>
      </w:pPr>
      <w:r w:rsidRPr="00D30E66">
        <w:rPr>
          <w:rFonts w:eastAsia="Times New Roman" w:cs="Arial"/>
          <w:color w:val="00B050"/>
          <w:szCs w:val="28"/>
          <w:lang w:eastAsia="en-GB"/>
        </w:rPr>
        <w:t xml:space="preserve">How to claim: </w:t>
      </w:r>
    </w:p>
    <w:p w:rsidR="00C31127" w:rsidRPr="00C31127" w:rsidRDefault="00C31127" w:rsidP="00D552C7">
      <w:pPr>
        <w:pStyle w:val="NormalWeb"/>
        <w:spacing w:after="10" w:line="240" w:lineRule="auto"/>
        <w:rPr>
          <w:rFonts w:ascii="Arial" w:hAnsi="Arial" w:cs="Arial"/>
          <w:color w:val="auto"/>
          <w:sz w:val="28"/>
          <w:szCs w:val="28"/>
        </w:rPr>
      </w:pPr>
      <w:r w:rsidRPr="00C31127">
        <w:rPr>
          <w:rFonts w:ascii="Arial" w:hAnsi="Arial" w:cs="Arial"/>
          <w:color w:val="auto"/>
          <w:sz w:val="28"/>
          <w:szCs w:val="28"/>
        </w:rPr>
        <w:t xml:space="preserve">You claim both CTC and WTC on the same form, TC600, which has a booklet of notes accompanying it called </w:t>
      </w:r>
      <w:r w:rsidRPr="00C31127">
        <w:rPr>
          <w:rStyle w:val="Emphasis"/>
          <w:rFonts w:ascii="Arial" w:hAnsi="Arial" w:cs="Arial"/>
          <w:color w:val="auto"/>
          <w:sz w:val="28"/>
          <w:szCs w:val="28"/>
        </w:rPr>
        <w:t>Getting your tax credits claim form right (TC600 notes).</w:t>
      </w:r>
      <w:r w:rsidRPr="00C31127">
        <w:rPr>
          <w:rFonts w:ascii="Arial" w:hAnsi="Arial" w:cs="Arial"/>
          <w:color w:val="auto"/>
          <w:sz w:val="28"/>
          <w:szCs w:val="28"/>
        </w:rPr>
        <w:t xml:space="preserve"> You can get form TC600 from Jobcentre Plus or from the Tax Credits Helpline on 0345 300 3900 (textphone 0345 300 3909). </w:t>
      </w:r>
    </w:p>
    <w:p w:rsidR="00D552C7" w:rsidRDefault="00D552C7" w:rsidP="00D552C7">
      <w:pPr>
        <w:pStyle w:val="NormalWeb"/>
        <w:spacing w:after="10" w:line="240" w:lineRule="auto"/>
        <w:rPr>
          <w:rFonts w:ascii="Arial" w:hAnsi="Arial" w:cs="Arial"/>
          <w:color w:val="00B050"/>
          <w:sz w:val="28"/>
          <w:szCs w:val="28"/>
        </w:rPr>
      </w:pPr>
    </w:p>
    <w:p w:rsidR="00C31127" w:rsidRPr="00D30E66" w:rsidRDefault="00C31127" w:rsidP="00D552C7">
      <w:pPr>
        <w:pStyle w:val="NormalWeb"/>
        <w:spacing w:after="10" w:line="240" w:lineRule="auto"/>
        <w:rPr>
          <w:rFonts w:ascii="Arial" w:hAnsi="Arial" w:cs="Arial"/>
          <w:color w:val="00B050"/>
          <w:sz w:val="28"/>
          <w:szCs w:val="28"/>
        </w:rPr>
      </w:pPr>
      <w:r w:rsidRPr="00D30E66">
        <w:rPr>
          <w:rFonts w:ascii="Arial" w:hAnsi="Arial" w:cs="Arial"/>
          <w:color w:val="00B050"/>
          <w:sz w:val="28"/>
          <w:szCs w:val="28"/>
        </w:rPr>
        <w:t xml:space="preserve">Who to tell: </w:t>
      </w:r>
    </w:p>
    <w:p w:rsidR="00C31127" w:rsidRDefault="00C31127" w:rsidP="00D552C7">
      <w:pPr>
        <w:pStyle w:val="NormalWeb"/>
        <w:spacing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If you are awarded benefits or tax credits you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should 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>tell Jobcentre Plus, the Tax Credit office and your local council of any changes in your circumstances that affect your entitlements. Changes of circumstances include changes to your:</w:t>
      </w:r>
    </w:p>
    <w:p w:rsidR="007A23D2" w:rsidRPr="00B51508" w:rsidRDefault="007A23D2" w:rsidP="00D552C7">
      <w:pPr>
        <w:pStyle w:val="NormalWeb"/>
        <w:spacing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31127" w:rsidRPr="00CF3BD2" w:rsidRDefault="00C31127" w:rsidP="003A3388">
      <w:pPr>
        <w:pStyle w:val="ListParagraph"/>
        <w:numPr>
          <w:ilvl w:val="0"/>
          <w:numId w:val="20"/>
        </w:numPr>
        <w:spacing w:after="10" w:line="240" w:lineRule="auto"/>
        <w:rPr>
          <w:rFonts w:cs="Arial"/>
          <w:szCs w:val="28"/>
        </w:rPr>
      </w:pPr>
      <w:r w:rsidRPr="00CF3BD2">
        <w:rPr>
          <w:rFonts w:cs="Arial"/>
          <w:szCs w:val="28"/>
        </w:rPr>
        <w:t>income</w:t>
      </w:r>
    </w:p>
    <w:p w:rsidR="00C31127" w:rsidRPr="00CF3BD2" w:rsidRDefault="00C31127" w:rsidP="003A3388">
      <w:pPr>
        <w:pStyle w:val="ListParagraph"/>
        <w:numPr>
          <w:ilvl w:val="0"/>
          <w:numId w:val="20"/>
        </w:numPr>
        <w:spacing w:after="10" w:line="240" w:lineRule="auto"/>
        <w:rPr>
          <w:rFonts w:cs="Arial"/>
          <w:szCs w:val="28"/>
        </w:rPr>
      </w:pPr>
      <w:r w:rsidRPr="00CF3BD2">
        <w:rPr>
          <w:rFonts w:cs="Arial"/>
          <w:szCs w:val="28"/>
        </w:rPr>
        <w:t>hours of working</w:t>
      </w:r>
    </w:p>
    <w:p w:rsidR="00C31127" w:rsidRPr="00CF3BD2" w:rsidRDefault="00C31127" w:rsidP="003A3388">
      <w:pPr>
        <w:pStyle w:val="ListParagraph"/>
        <w:numPr>
          <w:ilvl w:val="0"/>
          <w:numId w:val="20"/>
        </w:numPr>
        <w:spacing w:after="10" w:line="240" w:lineRule="auto"/>
        <w:rPr>
          <w:rFonts w:cs="Arial"/>
          <w:szCs w:val="28"/>
        </w:rPr>
      </w:pPr>
      <w:r w:rsidRPr="00CF3BD2">
        <w:rPr>
          <w:rFonts w:cs="Arial"/>
          <w:szCs w:val="28"/>
        </w:rPr>
        <w:t>partner moving in with you or moving out</w:t>
      </w:r>
    </w:p>
    <w:p w:rsidR="00C31127" w:rsidRPr="00CF3BD2" w:rsidRDefault="00C31127" w:rsidP="003A3388">
      <w:pPr>
        <w:pStyle w:val="ListParagraph"/>
        <w:numPr>
          <w:ilvl w:val="0"/>
          <w:numId w:val="20"/>
        </w:numPr>
        <w:spacing w:after="10" w:line="240" w:lineRule="auto"/>
        <w:rPr>
          <w:rFonts w:cs="Arial"/>
          <w:szCs w:val="28"/>
        </w:rPr>
      </w:pPr>
      <w:r w:rsidRPr="00CF3BD2">
        <w:rPr>
          <w:rFonts w:cs="Arial"/>
          <w:szCs w:val="28"/>
        </w:rPr>
        <w:t>family circumstances, for example a child being born or leaving education</w:t>
      </w:r>
    </w:p>
    <w:p w:rsidR="00120BE4" w:rsidRDefault="00120BE4" w:rsidP="00D552C7">
      <w:pPr>
        <w:pStyle w:val="ListParagraph"/>
        <w:spacing w:after="10" w:line="240" w:lineRule="auto"/>
        <w:rPr>
          <w:b/>
          <w:color w:val="00B050"/>
          <w:szCs w:val="28"/>
        </w:rPr>
      </w:pPr>
      <w:bookmarkStart w:id="1" w:name="changeincome"/>
      <w:bookmarkEnd w:id="1"/>
    </w:p>
    <w:p w:rsidR="007A23D2" w:rsidRDefault="007A23D2" w:rsidP="00D552C7">
      <w:pPr>
        <w:pStyle w:val="ListParagraph"/>
        <w:spacing w:after="10" w:line="240" w:lineRule="auto"/>
        <w:rPr>
          <w:b/>
          <w:color w:val="00B050"/>
          <w:szCs w:val="28"/>
        </w:rPr>
      </w:pPr>
    </w:p>
    <w:p w:rsidR="007A23D2" w:rsidRDefault="007A23D2" w:rsidP="00D552C7">
      <w:pPr>
        <w:pStyle w:val="ListParagraph"/>
        <w:spacing w:after="10" w:line="240" w:lineRule="auto"/>
        <w:rPr>
          <w:b/>
          <w:color w:val="00B050"/>
          <w:szCs w:val="28"/>
        </w:rPr>
      </w:pPr>
    </w:p>
    <w:p w:rsidR="007A23D2" w:rsidRDefault="007A23D2" w:rsidP="00D552C7">
      <w:pPr>
        <w:pStyle w:val="ListParagraph"/>
        <w:spacing w:after="10" w:line="240" w:lineRule="auto"/>
        <w:rPr>
          <w:b/>
          <w:color w:val="00B050"/>
          <w:szCs w:val="28"/>
        </w:rPr>
      </w:pPr>
    </w:p>
    <w:p w:rsidR="007A23D2" w:rsidRDefault="007A23D2" w:rsidP="00D552C7">
      <w:pPr>
        <w:pStyle w:val="ListParagraph"/>
        <w:spacing w:after="10" w:line="240" w:lineRule="auto"/>
        <w:rPr>
          <w:b/>
          <w:color w:val="00B050"/>
          <w:szCs w:val="28"/>
        </w:rPr>
      </w:pPr>
    </w:p>
    <w:p w:rsidR="008A2720" w:rsidRPr="00D30E66" w:rsidRDefault="008A2720" w:rsidP="003A3388">
      <w:pPr>
        <w:pStyle w:val="ListParagraph"/>
        <w:numPr>
          <w:ilvl w:val="0"/>
          <w:numId w:val="14"/>
        </w:numPr>
        <w:spacing w:after="10" w:line="240" w:lineRule="auto"/>
        <w:rPr>
          <w:b/>
          <w:color w:val="00B050"/>
          <w:szCs w:val="28"/>
        </w:rPr>
      </w:pPr>
      <w:r w:rsidRPr="00D30E66">
        <w:rPr>
          <w:b/>
          <w:color w:val="00B050"/>
          <w:szCs w:val="28"/>
        </w:rPr>
        <w:lastRenderedPageBreak/>
        <w:t xml:space="preserve">Blue Badges: </w:t>
      </w:r>
    </w:p>
    <w:p w:rsidR="008A2720" w:rsidRPr="00D552C7" w:rsidRDefault="008A2720" w:rsidP="00D552C7">
      <w:pPr>
        <w:spacing w:after="10" w:line="240" w:lineRule="auto"/>
        <w:rPr>
          <w:rFonts w:cs="Arial"/>
          <w:color w:val="00B050"/>
          <w:szCs w:val="28"/>
        </w:rPr>
      </w:pPr>
      <w:r w:rsidRPr="00D552C7">
        <w:rPr>
          <w:rFonts w:cs="Arial"/>
          <w:color w:val="00B050"/>
          <w:szCs w:val="28"/>
        </w:rPr>
        <w:t>Automatically qualify if receive</w:t>
      </w:r>
      <w:r w:rsidR="004A26EB" w:rsidRPr="00D552C7">
        <w:rPr>
          <w:rFonts w:cs="Arial"/>
          <w:color w:val="00B050"/>
          <w:szCs w:val="28"/>
        </w:rPr>
        <w:t>/d</w:t>
      </w:r>
      <w:r w:rsidRPr="00D552C7">
        <w:rPr>
          <w:rFonts w:cs="Arial"/>
          <w:color w:val="00B050"/>
          <w:szCs w:val="28"/>
        </w:rPr>
        <w:t xml:space="preserve">:  </w:t>
      </w:r>
    </w:p>
    <w:p w:rsidR="00CF2AEC" w:rsidRPr="0019389E" w:rsidRDefault="00B23B81" w:rsidP="00D552C7">
      <w:pPr>
        <w:numPr>
          <w:ilvl w:val="0"/>
          <w:numId w:val="1"/>
        </w:numPr>
        <w:spacing w:after="10" w:line="240" w:lineRule="auto"/>
        <w:rPr>
          <w:rFonts w:cs="Arial"/>
          <w:szCs w:val="28"/>
        </w:rPr>
      </w:pPr>
      <w:r w:rsidRPr="0019389E">
        <w:rPr>
          <w:rFonts w:cs="Arial"/>
          <w:szCs w:val="28"/>
        </w:rPr>
        <w:t xml:space="preserve">Mobility Component of PIP - 8 points or more under activity 12 (Moving around) or 12 points under activity 11 (Planning and following a journey). </w:t>
      </w:r>
    </w:p>
    <w:p w:rsidR="00CF2AEC" w:rsidRDefault="00B23B81" w:rsidP="00D552C7">
      <w:pPr>
        <w:numPr>
          <w:ilvl w:val="0"/>
          <w:numId w:val="1"/>
        </w:numPr>
        <w:spacing w:after="10" w:line="240" w:lineRule="auto"/>
        <w:rPr>
          <w:rFonts w:cs="Arial"/>
          <w:szCs w:val="28"/>
        </w:rPr>
      </w:pPr>
      <w:r w:rsidRPr="0019389E">
        <w:rPr>
          <w:rFonts w:cs="Arial"/>
          <w:szCs w:val="28"/>
        </w:rPr>
        <w:t>Higher rate of the mobility component of the Disability Living Allowance (DLA), indefinite, but are no longer getting that allowance following an assessment for  Pers</w:t>
      </w:r>
      <w:r w:rsidR="00CF3BD2">
        <w:rPr>
          <w:rFonts w:cs="Arial"/>
          <w:szCs w:val="28"/>
        </w:rPr>
        <w:t>onal Independence Payment (PIP).</w:t>
      </w:r>
    </w:p>
    <w:p w:rsidR="00D552C7" w:rsidRPr="0019389E" w:rsidRDefault="00D552C7" w:rsidP="00D552C7">
      <w:pPr>
        <w:spacing w:after="10" w:line="240" w:lineRule="auto"/>
        <w:rPr>
          <w:rFonts w:cs="Arial"/>
          <w:szCs w:val="28"/>
        </w:rPr>
      </w:pPr>
    </w:p>
    <w:p w:rsidR="00D30E66" w:rsidRPr="00D552C7" w:rsidRDefault="008A2720" w:rsidP="00D552C7">
      <w:pPr>
        <w:spacing w:after="10" w:line="240" w:lineRule="auto"/>
        <w:rPr>
          <w:rFonts w:cs="Arial"/>
          <w:color w:val="00B050"/>
          <w:szCs w:val="28"/>
        </w:rPr>
      </w:pPr>
      <w:r w:rsidRPr="00D552C7">
        <w:rPr>
          <w:rFonts w:cs="Arial"/>
          <w:color w:val="00B050"/>
          <w:szCs w:val="28"/>
        </w:rPr>
        <w:t xml:space="preserve">May </w:t>
      </w:r>
      <w:r w:rsidR="00D30E66" w:rsidRPr="00D552C7">
        <w:rPr>
          <w:rFonts w:cs="Arial"/>
          <w:color w:val="00B050"/>
          <w:szCs w:val="28"/>
        </w:rPr>
        <w:t xml:space="preserve">receive subject to assessment by your </w:t>
      </w:r>
      <w:r w:rsidRPr="00D552C7">
        <w:rPr>
          <w:rFonts w:cs="Arial"/>
          <w:color w:val="00B050"/>
          <w:szCs w:val="28"/>
        </w:rPr>
        <w:t>local authority</w:t>
      </w:r>
      <w:r w:rsidR="00D30E66" w:rsidRPr="00D552C7">
        <w:rPr>
          <w:rFonts w:cs="Arial"/>
          <w:color w:val="00B050"/>
          <w:szCs w:val="28"/>
        </w:rPr>
        <w:t>.  Important on your form you state clearly:</w:t>
      </w:r>
    </w:p>
    <w:p w:rsidR="00D30E66" w:rsidRDefault="004A26EB" w:rsidP="00D552C7">
      <w:pPr>
        <w:spacing w:after="10" w:line="240" w:lineRule="auto"/>
        <w:rPr>
          <w:rStyle w:val="A5"/>
          <w:b w:val="0"/>
          <w:bCs w:val="0"/>
          <w:sz w:val="28"/>
          <w:szCs w:val="28"/>
        </w:rPr>
      </w:pPr>
      <w:r w:rsidRPr="004A26EB">
        <w:rPr>
          <w:rStyle w:val="A5"/>
          <w:b w:val="0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D337AC" wp14:editId="580B7E53">
                <wp:simplePos x="0" y="0"/>
                <wp:positionH relativeFrom="column">
                  <wp:posOffset>-41910</wp:posOffset>
                </wp:positionH>
                <wp:positionV relativeFrom="paragraph">
                  <wp:posOffset>867410</wp:posOffset>
                </wp:positionV>
                <wp:extent cx="5713730" cy="2258060"/>
                <wp:effectExtent l="0" t="0" r="20320" b="27940"/>
                <wp:wrapTight wrapText="bothSides">
                  <wp:wrapPolygon edited="0">
                    <wp:start x="0" y="0"/>
                    <wp:lineTo x="0" y="21685"/>
                    <wp:lineTo x="21605" y="21685"/>
                    <wp:lineTo x="2160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EB" w:rsidRPr="00BC7B3D" w:rsidRDefault="004A26EB" w:rsidP="004A26E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20" w:line="240" w:lineRule="auto"/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</w:pPr>
                            <w:r w:rsidRPr="00BC7B3D"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 xml:space="preserve">a permanent and substantial disability which </w:t>
                            </w:r>
                            <w:r w:rsidRPr="00D30E66"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 xml:space="preserve">means you are </w:t>
                            </w:r>
                            <w:r w:rsidRPr="00BC7B3D"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>unable to walk or have very considerable difficulty in walking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>;</w:t>
                            </w:r>
                          </w:p>
                          <w:p w:rsidR="004A26EB" w:rsidRPr="00BC7B3D" w:rsidRDefault="004A26EB" w:rsidP="004A26E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20" w:line="240" w:lineRule="auto"/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</w:pPr>
                            <w:r w:rsidRPr="00BC7B3D"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>you are registered blind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>;</w:t>
                            </w:r>
                          </w:p>
                          <w:p w:rsidR="004A26EB" w:rsidRDefault="004A26EB" w:rsidP="004A26E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20" w:line="240" w:lineRule="auto"/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</w:pPr>
                            <w:r w:rsidRPr="00BC7B3D"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>you are unable to walk or have considerable difficulty in walking because of a temporary but substantial disability which is likely to last for a period of at least 12 months but less than 3 years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4A26EB" w:rsidRDefault="004A26EB" w:rsidP="004A26EB">
                            <w:pPr>
                              <w:shd w:val="clear" w:color="auto" w:fill="FFFFFF"/>
                              <w:spacing w:before="100" w:beforeAutospacing="1" w:after="120" w:line="240" w:lineRule="auto"/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Cs w:val="28"/>
                                <w:lang w:eastAsia="en-GB"/>
                              </w:rPr>
                              <w:t>Taken from Scot</w:t>
                            </w:r>
                            <w:r>
                              <w:t xml:space="preserve">tish Government: </w:t>
                            </w:r>
                            <w:r w:rsidRPr="004A26EB">
                              <w:rPr>
                                <w:rFonts w:eastAsia="Times New Roman" w:cs="Arial"/>
                                <w:i/>
                                <w:color w:val="000000"/>
                                <w:szCs w:val="28"/>
                                <w:lang w:eastAsia="en-GB"/>
                              </w:rPr>
                              <w:t>The Blue Badge Scheme: Parking Concessions for People with Disabilities</w:t>
                            </w:r>
                          </w:p>
                          <w:p w:rsidR="004A26EB" w:rsidRDefault="004A2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3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68.3pt;width:449.9pt;height:177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L0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">
                <v:textbox>
                  <w:txbxContent>
                    <w:p w:rsidR="004A26EB" w:rsidRPr="00BC7B3D" w:rsidRDefault="004A26EB" w:rsidP="004A26E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20" w:line="240" w:lineRule="auto"/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</w:pPr>
                      <w:r w:rsidRPr="00BC7B3D"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 xml:space="preserve">a permanent and substantial disability which </w:t>
                      </w:r>
                      <w:r w:rsidRPr="00D30E66"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 xml:space="preserve">means you are </w:t>
                      </w:r>
                      <w:r w:rsidRPr="00BC7B3D"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>unable to walk or have very considerable difficulty in walking</w:t>
                      </w:r>
                      <w:r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>;</w:t>
                      </w:r>
                    </w:p>
                    <w:p w:rsidR="004A26EB" w:rsidRPr="00BC7B3D" w:rsidRDefault="004A26EB" w:rsidP="004A26E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20" w:line="240" w:lineRule="auto"/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</w:pPr>
                      <w:r w:rsidRPr="00BC7B3D"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>you are registered blind</w:t>
                      </w:r>
                      <w:r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>;</w:t>
                      </w:r>
                    </w:p>
                    <w:p w:rsidR="004A26EB" w:rsidRDefault="004A26EB" w:rsidP="004A26E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20" w:line="240" w:lineRule="auto"/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</w:pPr>
                      <w:r w:rsidRPr="00BC7B3D"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>you are unable to walk or have considerable difficulty in walking because of a temporary but substantial disability which is likely to last for a period of at least 12 months but less than 3 years</w:t>
                      </w:r>
                      <w:r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4A26EB" w:rsidRDefault="004A26EB" w:rsidP="004A26EB">
                      <w:pPr>
                        <w:shd w:val="clear" w:color="auto" w:fill="FFFFFF"/>
                        <w:spacing w:before="100" w:beforeAutospacing="1" w:after="120" w:line="240" w:lineRule="auto"/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Cs w:val="28"/>
                          <w:lang w:eastAsia="en-GB"/>
                        </w:rPr>
                        <w:t>Taken from Scot</w:t>
                      </w:r>
                      <w:r>
                        <w:t xml:space="preserve">tish Government: </w:t>
                      </w:r>
                      <w:r w:rsidRPr="004A26EB">
                        <w:rPr>
                          <w:rFonts w:eastAsia="Times New Roman" w:cs="Arial"/>
                          <w:i/>
                          <w:color w:val="000000"/>
                          <w:szCs w:val="28"/>
                          <w:lang w:eastAsia="en-GB"/>
                        </w:rPr>
                        <w:t>The Blue Badge Scheme: Parking Concessions for People with Disabilities</w:t>
                      </w:r>
                    </w:p>
                    <w:p w:rsidR="004A26EB" w:rsidRDefault="004A26EB"/>
                  </w:txbxContent>
                </v:textbox>
                <w10:wrap type="tight"/>
              </v:shape>
            </w:pict>
          </mc:Fallback>
        </mc:AlternateContent>
      </w:r>
      <w:r w:rsidR="00150A63" w:rsidRPr="00D204BB">
        <w:rPr>
          <w:rStyle w:val="A5"/>
          <w:b w:val="0"/>
          <w:bCs w:val="0"/>
          <w:sz w:val="28"/>
          <w:szCs w:val="28"/>
        </w:rPr>
        <w:t>If child uses certain bulky equipment to get to and from the car or needs to be near a car for treatment. This is available until the child turns 4, although if the child has walking difficulties they may continue to qualify</w:t>
      </w:r>
      <w:r w:rsidR="00D30E66">
        <w:rPr>
          <w:rStyle w:val="A5"/>
          <w:b w:val="0"/>
          <w:bCs w:val="0"/>
          <w:sz w:val="28"/>
          <w:szCs w:val="28"/>
        </w:rPr>
        <w:t xml:space="preserve">, such as: </w:t>
      </w:r>
    </w:p>
    <w:p w:rsidR="00D30E66" w:rsidRPr="00D552C7" w:rsidRDefault="004A26EB" w:rsidP="00D552C7">
      <w:pPr>
        <w:spacing w:after="10" w:line="240" w:lineRule="auto"/>
        <w:rPr>
          <w:rFonts w:cs="Arial"/>
          <w:color w:val="00B050"/>
          <w:szCs w:val="28"/>
        </w:rPr>
      </w:pPr>
      <w:r w:rsidRPr="00D552C7">
        <w:rPr>
          <w:rFonts w:cs="Arial"/>
          <w:color w:val="00B050"/>
          <w:szCs w:val="28"/>
        </w:rPr>
        <w:t>Should also mention on the form</w:t>
      </w:r>
      <w:r w:rsidR="00D30E66" w:rsidRPr="00D552C7">
        <w:rPr>
          <w:rFonts w:cs="Arial"/>
          <w:color w:val="00B050"/>
          <w:szCs w:val="28"/>
        </w:rPr>
        <w:t xml:space="preserve">: </w:t>
      </w:r>
    </w:p>
    <w:p w:rsidR="004A26EB" w:rsidRDefault="004A26EB" w:rsidP="003A3388">
      <w:pPr>
        <w:pStyle w:val="ListParagraph"/>
        <w:numPr>
          <w:ilvl w:val="0"/>
          <w:numId w:val="18"/>
        </w:numPr>
        <w:spacing w:after="10" w:line="240" w:lineRule="auto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Aids/equipment to help you move around. </w:t>
      </w:r>
    </w:p>
    <w:p w:rsidR="00D30E66" w:rsidRPr="00D30E66" w:rsidRDefault="00D30E66" w:rsidP="003A3388">
      <w:pPr>
        <w:pStyle w:val="ListParagraph"/>
        <w:numPr>
          <w:ilvl w:val="0"/>
          <w:numId w:val="18"/>
        </w:numPr>
        <w:spacing w:after="10" w:line="240" w:lineRule="auto"/>
        <w:ind w:left="714" w:hanging="357"/>
        <w:rPr>
          <w:rFonts w:cs="Arial"/>
          <w:szCs w:val="28"/>
        </w:rPr>
      </w:pPr>
      <w:r w:rsidRPr="00D30E66">
        <w:rPr>
          <w:rFonts w:cs="Arial"/>
          <w:szCs w:val="28"/>
        </w:rPr>
        <w:t>Attendance at clinics/appointments for treatment/therapy</w:t>
      </w:r>
      <w:r w:rsidR="004A26EB">
        <w:rPr>
          <w:rFonts w:cs="Arial"/>
          <w:szCs w:val="28"/>
        </w:rPr>
        <w:t>.</w:t>
      </w:r>
    </w:p>
    <w:p w:rsidR="00D30E66" w:rsidRPr="00D30E66" w:rsidRDefault="00D30E66" w:rsidP="003A3388">
      <w:pPr>
        <w:pStyle w:val="ListParagraph"/>
        <w:numPr>
          <w:ilvl w:val="0"/>
          <w:numId w:val="18"/>
        </w:numPr>
        <w:spacing w:after="10" w:line="240" w:lineRule="auto"/>
        <w:ind w:left="714" w:hanging="357"/>
        <w:rPr>
          <w:rFonts w:cs="Arial"/>
          <w:szCs w:val="28"/>
        </w:rPr>
      </w:pPr>
      <w:r w:rsidRPr="00D30E66">
        <w:rPr>
          <w:rFonts w:cs="Arial"/>
          <w:szCs w:val="28"/>
        </w:rPr>
        <w:t xml:space="preserve">Contact with social care services. </w:t>
      </w:r>
    </w:p>
    <w:p w:rsidR="004A26EB" w:rsidRPr="004A26EB" w:rsidRDefault="00D30E66" w:rsidP="003A338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" w:line="240" w:lineRule="auto"/>
        <w:ind w:left="714" w:hanging="357"/>
        <w:rPr>
          <w:rFonts w:eastAsia="Times New Roman" w:cs="Arial"/>
          <w:color w:val="000000"/>
          <w:szCs w:val="28"/>
          <w:lang w:eastAsia="en-GB"/>
        </w:rPr>
      </w:pPr>
      <w:r w:rsidRPr="004A26EB">
        <w:rPr>
          <w:rFonts w:cs="Arial"/>
          <w:szCs w:val="28"/>
        </w:rPr>
        <w:t xml:space="preserve">Ability to go out independently of support from another person. </w:t>
      </w:r>
    </w:p>
    <w:p w:rsidR="004A26EB" w:rsidRDefault="004A26EB" w:rsidP="003A338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" w:line="240" w:lineRule="auto"/>
        <w:ind w:left="714" w:hanging="357"/>
        <w:rPr>
          <w:rFonts w:eastAsia="Times New Roman" w:cs="Arial"/>
          <w:color w:val="000000"/>
          <w:szCs w:val="28"/>
          <w:lang w:eastAsia="en-GB"/>
        </w:rPr>
      </w:pPr>
      <w:r w:rsidRPr="004A26EB">
        <w:rPr>
          <w:rFonts w:eastAsia="Times New Roman" w:cs="Arial"/>
          <w:color w:val="000000"/>
          <w:szCs w:val="28"/>
          <w:lang w:eastAsia="en-GB"/>
        </w:rPr>
        <w:t>Use of equipment and aids.</w:t>
      </w:r>
    </w:p>
    <w:p w:rsidR="004A26EB" w:rsidRPr="004A26EB" w:rsidRDefault="004A26EB" w:rsidP="00D552C7">
      <w:pPr>
        <w:pStyle w:val="ListParagraph"/>
        <w:shd w:val="clear" w:color="auto" w:fill="FFFFFF"/>
        <w:spacing w:before="100" w:beforeAutospacing="1" w:after="10" w:line="240" w:lineRule="auto"/>
        <w:ind w:left="714"/>
        <w:rPr>
          <w:rFonts w:eastAsia="Times New Roman" w:cs="Arial"/>
          <w:color w:val="000000"/>
          <w:szCs w:val="28"/>
          <w:lang w:eastAsia="en-GB"/>
        </w:rPr>
      </w:pPr>
    </w:p>
    <w:p w:rsidR="00D30E66" w:rsidRPr="00D30E66" w:rsidRDefault="00B23B81" w:rsidP="00D552C7">
      <w:pPr>
        <w:spacing w:after="10" w:line="240" w:lineRule="auto"/>
        <w:rPr>
          <w:rFonts w:cs="Arial"/>
          <w:color w:val="00B050"/>
          <w:szCs w:val="28"/>
        </w:rPr>
      </w:pPr>
      <w:r>
        <w:rPr>
          <w:rFonts w:cs="Arial"/>
          <w:color w:val="00B050"/>
          <w:szCs w:val="28"/>
        </w:rPr>
        <w:t>Useful contacts for Blue Badge:</w:t>
      </w:r>
      <w:r w:rsidR="00D30E66" w:rsidRPr="00D30E66">
        <w:rPr>
          <w:rFonts w:cs="Arial"/>
          <w:color w:val="00B050"/>
          <w:szCs w:val="28"/>
        </w:rPr>
        <w:t xml:space="preserve"> </w:t>
      </w:r>
    </w:p>
    <w:p w:rsidR="00D204BB" w:rsidRPr="00D204BB" w:rsidRDefault="00D30E66" w:rsidP="00D552C7">
      <w:pPr>
        <w:spacing w:after="10" w:line="240" w:lineRule="auto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T</w:t>
      </w:r>
      <w:r w:rsidR="00D204BB" w:rsidRPr="00D204BB">
        <w:rPr>
          <w:rFonts w:cs="Arial"/>
          <w:b/>
          <w:bCs/>
          <w:szCs w:val="28"/>
        </w:rPr>
        <w:t>ravel concessions</w:t>
      </w:r>
    </w:p>
    <w:p w:rsidR="00D30E66" w:rsidRDefault="00D30E66" w:rsidP="00D552C7">
      <w:pPr>
        <w:spacing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>Freepost 242</w:t>
      </w:r>
    </w:p>
    <w:p w:rsidR="00D204BB" w:rsidRPr="00D204BB" w:rsidRDefault="00D204BB" w:rsidP="00D552C7">
      <w:pPr>
        <w:spacing w:after="10" w:line="240" w:lineRule="auto"/>
        <w:rPr>
          <w:rFonts w:cs="Arial"/>
          <w:szCs w:val="28"/>
        </w:rPr>
      </w:pPr>
      <w:r w:rsidRPr="00D204BB">
        <w:rPr>
          <w:rFonts w:cs="Arial"/>
          <w:szCs w:val="28"/>
        </w:rPr>
        <w:t>Edinburgh</w:t>
      </w:r>
      <w:r w:rsidRPr="00D204BB">
        <w:rPr>
          <w:rFonts w:cs="Arial"/>
          <w:szCs w:val="28"/>
        </w:rPr>
        <w:br/>
        <w:t>EH1 0AH</w:t>
      </w:r>
    </w:p>
    <w:p w:rsidR="00D204BB" w:rsidRPr="00D204BB" w:rsidRDefault="00D204BB" w:rsidP="00D552C7">
      <w:pPr>
        <w:spacing w:after="10" w:line="240" w:lineRule="auto"/>
        <w:rPr>
          <w:rFonts w:cs="Arial"/>
          <w:szCs w:val="28"/>
        </w:rPr>
      </w:pPr>
      <w:r w:rsidRPr="00D204BB">
        <w:rPr>
          <w:rFonts w:cs="Arial"/>
          <w:b/>
          <w:bCs/>
          <w:szCs w:val="28"/>
        </w:rPr>
        <w:t>Email:</w:t>
      </w:r>
      <w:r w:rsidRPr="00D204BB">
        <w:rPr>
          <w:rFonts w:cs="Arial"/>
          <w:szCs w:val="28"/>
        </w:rPr>
        <w:t xml:space="preserve"> </w:t>
      </w:r>
      <w:hyperlink r:id="rId14" w:history="1">
        <w:r w:rsidRPr="00D204BB">
          <w:rPr>
            <w:rStyle w:val="Hyperlink"/>
            <w:rFonts w:cs="Arial"/>
            <w:szCs w:val="28"/>
          </w:rPr>
          <w:t>travelconcessions@edinburgh.gov.uk</w:t>
        </w:r>
      </w:hyperlink>
    </w:p>
    <w:p w:rsidR="00D204BB" w:rsidRPr="00D204BB" w:rsidRDefault="00D204BB" w:rsidP="00D552C7">
      <w:pPr>
        <w:spacing w:after="10" w:line="240" w:lineRule="auto"/>
        <w:rPr>
          <w:rStyle w:val="Hyperlink"/>
          <w:rFonts w:cs="Arial"/>
          <w:szCs w:val="28"/>
        </w:rPr>
      </w:pPr>
      <w:r w:rsidRPr="00D204BB">
        <w:rPr>
          <w:rFonts w:cs="Arial"/>
          <w:b/>
          <w:bCs/>
          <w:szCs w:val="28"/>
        </w:rPr>
        <w:t>Tel:</w:t>
      </w:r>
      <w:r w:rsidRPr="00D204BB">
        <w:rPr>
          <w:rFonts w:cs="Arial"/>
          <w:szCs w:val="28"/>
        </w:rPr>
        <w:t xml:space="preserve"> </w:t>
      </w:r>
      <w:hyperlink r:id="rId15" w:history="1">
        <w:r w:rsidRPr="00D204BB">
          <w:rPr>
            <w:rStyle w:val="Hyperlink"/>
            <w:rFonts w:cs="Arial"/>
            <w:szCs w:val="28"/>
          </w:rPr>
          <w:t>0131 469 3891</w:t>
        </w:r>
      </w:hyperlink>
    </w:p>
    <w:p w:rsidR="00D552C7" w:rsidRDefault="007504D0" w:rsidP="00D552C7">
      <w:pPr>
        <w:spacing w:after="10" w:line="240" w:lineRule="auto"/>
        <w:rPr>
          <w:rStyle w:val="Hyperlink"/>
          <w:rFonts w:cs="Univers 45 Light"/>
          <w:szCs w:val="28"/>
        </w:rPr>
      </w:pPr>
      <w:hyperlink r:id="rId16" w:history="1">
        <w:r w:rsidR="00D204BB" w:rsidRPr="00D204BB">
          <w:rPr>
            <w:rStyle w:val="Hyperlink"/>
            <w:rFonts w:cs="Univers 45 Light"/>
            <w:szCs w:val="28"/>
          </w:rPr>
          <w:t>www.bluebadgescotland.org</w:t>
        </w:r>
      </w:hyperlink>
    </w:p>
    <w:p w:rsidR="00D552C7" w:rsidRDefault="00D552C7" w:rsidP="00D552C7">
      <w:pPr>
        <w:spacing w:after="10" w:line="240" w:lineRule="auto"/>
        <w:rPr>
          <w:rStyle w:val="Hyperlink"/>
          <w:rFonts w:cs="Univers 45 Light"/>
          <w:szCs w:val="28"/>
        </w:rPr>
      </w:pPr>
    </w:p>
    <w:p w:rsidR="00D204BB" w:rsidRDefault="00D204BB" w:rsidP="00D552C7">
      <w:pPr>
        <w:spacing w:after="10" w:line="240" w:lineRule="auto"/>
        <w:rPr>
          <w:rStyle w:val="A5"/>
          <w:b w:val="0"/>
          <w:sz w:val="28"/>
          <w:szCs w:val="28"/>
        </w:rPr>
      </w:pPr>
      <w:r w:rsidRPr="00D204BB">
        <w:rPr>
          <w:rStyle w:val="A5"/>
          <w:sz w:val="28"/>
          <w:szCs w:val="28"/>
        </w:rPr>
        <w:t xml:space="preserve">Scottish Government website: </w:t>
      </w:r>
      <w:hyperlink r:id="rId17" w:history="1">
        <w:r w:rsidR="00D30E66" w:rsidRPr="00317348">
          <w:rPr>
            <w:rStyle w:val="Hyperlink"/>
            <w:rFonts w:cs="Univers 45 Light"/>
            <w:szCs w:val="28"/>
          </w:rPr>
          <w:t>http://www.gov.scot/Publications/2007/03/28155511/1</w:t>
        </w:r>
      </w:hyperlink>
    </w:p>
    <w:p w:rsidR="00D552C7" w:rsidRDefault="00D552C7" w:rsidP="00D552C7">
      <w:pPr>
        <w:spacing w:after="10" w:line="240" w:lineRule="auto"/>
        <w:rPr>
          <w:rFonts w:cs="Arial"/>
          <w:szCs w:val="28"/>
          <w:u w:val="single"/>
        </w:rPr>
      </w:pPr>
    </w:p>
    <w:p w:rsidR="008A2720" w:rsidRPr="0019389E" w:rsidRDefault="008A2720" w:rsidP="00D552C7">
      <w:pPr>
        <w:spacing w:after="10" w:line="240" w:lineRule="auto"/>
        <w:rPr>
          <w:rFonts w:cs="Arial"/>
          <w:szCs w:val="28"/>
        </w:rPr>
      </w:pPr>
      <w:r w:rsidRPr="0019389E">
        <w:rPr>
          <w:rFonts w:cs="Arial"/>
          <w:szCs w:val="28"/>
          <w:u w:val="single"/>
        </w:rPr>
        <w:t xml:space="preserve">Local authority independent Assessment centre: </w:t>
      </w:r>
      <w:r w:rsidRPr="0019389E">
        <w:rPr>
          <w:rFonts w:cs="Arial"/>
          <w:szCs w:val="28"/>
          <w:u w:val="single"/>
        </w:rPr>
        <w:br/>
      </w:r>
      <w:r w:rsidRPr="0019389E">
        <w:rPr>
          <w:rFonts w:cs="Arial"/>
          <w:szCs w:val="28"/>
        </w:rPr>
        <w:t>Smart Centre, Astley Ainslie Hospital, Edinburgh: tel: 0131 537 9523</w:t>
      </w:r>
    </w:p>
    <w:p w:rsidR="00120BE4" w:rsidRDefault="008A2720" w:rsidP="00D552C7">
      <w:pPr>
        <w:spacing w:after="10" w:line="240" w:lineRule="auto"/>
        <w:rPr>
          <w:rFonts w:cs="Arial"/>
          <w:b/>
          <w:color w:val="00B050"/>
          <w:szCs w:val="28"/>
          <w:u w:val="single"/>
        </w:rPr>
      </w:pPr>
      <w:r w:rsidRPr="00120BE4">
        <w:rPr>
          <w:rFonts w:cs="Arial"/>
          <w:b/>
          <w:color w:val="00B050"/>
          <w:szCs w:val="28"/>
          <w:u w:val="single"/>
        </w:rPr>
        <w:t xml:space="preserve"> </w:t>
      </w:r>
    </w:p>
    <w:p w:rsidR="00D552C7" w:rsidRDefault="00D552C7" w:rsidP="00D552C7">
      <w:pPr>
        <w:pStyle w:val="ListParagraph"/>
        <w:spacing w:after="10" w:line="240" w:lineRule="auto"/>
        <w:rPr>
          <w:rFonts w:cs="Arial"/>
          <w:b/>
          <w:color w:val="00B050"/>
          <w:szCs w:val="28"/>
        </w:rPr>
      </w:pPr>
    </w:p>
    <w:p w:rsidR="00120BE4" w:rsidRPr="00120BE4" w:rsidRDefault="00120BE4" w:rsidP="003A3388">
      <w:pPr>
        <w:pStyle w:val="ListParagraph"/>
        <w:numPr>
          <w:ilvl w:val="0"/>
          <w:numId w:val="14"/>
        </w:numPr>
        <w:spacing w:after="10" w:line="240" w:lineRule="auto"/>
        <w:rPr>
          <w:rFonts w:cs="Arial"/>
          <w:b/>
          <w:color w:val="00B050"/>
          <w:szCs w:val="28"/>
        </w:rPr>
      </w:pPr>
      <w:r w:rsidRPr="00120BE4">
        <w:rPr>
          <w:rFonts w:cs="Arial"/>
          <w:b/>
          <w:color w:val="00B050"/>
          <w:szCs w:val="28"/>
        </w:rPr>
        <w:t>For further information contact details:</w:t>
      </w:r>
    </w:p>
    <w:p w:rsidR="00120BE4" w:rsidRDefault="00120BE4" w:rsidP="00D552C7">
      <w:pPr>
        <w:spacing w:after="10" w:line="240" w:lineRule="auto"/>
        <w:rPr>
          <w:rStyle w:val="Hyperlink"/>
          <w:rFonts w:cs="Arial"/>
          <w:color w:val="000000" w:themeColor="text1"/>
          <w:szCs w:val="28"/>
        </w:rPr>
      </w:pPr>
      <w:r w:rsidRPr="00B51508">
        <w:rPr>
          <w:rFonts w:cs="Arial"/>
          <w:szCs w:val="28"/>
        </w:rPr>
        <w:br/>
      </w:r>
      <w:r w:rsidRPr="000E180B">
        <w:rPr>
          <w:rFonts w:cs="Arial"/>
          <w:b/>
          <w:szCs w:val="28"/>
        </w:rPr>
        <w:t>Grapevine</w:t>
      </w:r>
      <w:r>
        <w:rPr>
          <w:rFonts w:cs="Arial"/>
          <w:szCs w:val="28"/>
        </w:rPr>
        <w:t xml:space="preserve"> – disability informat</w:t>
      </w:r>
      <w:r w:rsidR="007504D0">
        <w:rPr>
          <w:rFonts w:cs="Arial"/>
          <w:szCs w:val="28"/>
        </w:rPr>
        <w:t xml:space="preserve">ion service covering Edinburgh, </w:t>
      </w:r>
      <w:bookmarkStart w:id="2" w:name="_GoBack"/>
      <w:bookmarkEnd w:id="2"/>
      <w:r>
        <w:rPr>
          <w:rFonts w:cs="Arial"/>
          <w:szCs w:val="28"/>
        </w:rPr>
        <w:t>for people aged 16 and above</w:t>
      </w:r>
      <w:r w:rsidR="00D552C7">
        <w:rPr>
          <w:rFonts w:cs="Arial"/>
          <w:szCs w:val="28"/>
        </w:rPr>
        <w:t>, including parents of children who are under 16 years old</w:t>
      </w:r>
      <w:r>
        <w:rPr>
          <w:rFonts w:cs="Arial"/>
          <w:szCs w:val="28"/>
        </w:rPr>
        <w:t xml:space="preserve">. </w:t>
      </w:r>
      <w:r w:rsidRPr="00B51508">
        <w:rPr>
          <w:rFonts w:cs="Arial"/>
          <w:szCs w:val="28"/>
        </w:rPr>
        <w:t xml:space="preserve">Available on 0131 475 2370 or email: </w:t>
      </w:r>
      <w:hyperlink r:id="rId18" w:history="1">
        <w:r w:rsidRPr="00B51508">
          <w:rPr>
            <w:rStyle w:val="Hyperlink"/>
            <w:rFonts w:cs="Arial"/>
            <w:szCs w:val="28"/>
          </w:rPr>
          <w:t>grapevine@lothiancil.org.uk</w:t>
        </w:r>
      </w:hyperlink>
    </w:p>
    <w:p w:rsidR="00D552C7" w:rsidRDefault="00D552C7" w:rsidP="00D552C7">
      <w:pPr>
        <w:spacing w:after="10" w:line="240" w:lineRule="auto"/>
        <w:rPr>
          <w:rStyle w:val="Hyperlink"/>
          <w:rFonts w:cs="Arial"/>
          <w:b/>
          <w:color w:val="000000" w:themeColor="text1"/>
          <w:szCs w:val="28"/>
          <w:u w:val="none"/>
        </w:rPr>
      </w:pPr>
    </w:p>
    <w:p w:rsidR="00120BE4" w:rsidRDefault="00120BE4" w:rsidP="00D552C7">
      <w:pPr>
        <w:spacing w:after="10" w:line="240" w:lineRule="auto"/>
        <w:rPr>
          <w:rStyle w:val="Hyperlink"/>
          <w:rFonts w:cs="Arial"/>
          <w:color w:val="000000" w:themeColor="text1"/>
          <w:szCs w:val="28"/>
          <w:u w:val="none"/>
        </w:rPr>
      </w:pPr>
      <w:r w:rsidRPr="00120BE4">
        <w:rPr>
          <w:rStyle w:val="Hyperlink"/>
          <w:rFonts w:cs="Arial"/>
          <w:b/>
          <w:color w:val="000000" w:themeColor="text1"/>
          <w:szCs w:val="28"/>
          <w:u w:val="none"/>
        </w:rPr>
        <w:t>Kindred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– assistance with benefit claims for children under 16 years old.  Edinburgh based, available on: 0131 536 0583 or email: </w:t>
      </w:r>
      <w:hyperlink r:id="rId19" w:history="1">
        <w:r w:rsidRPr="00317348">
          <w:rPr>
            <w:rStyle w:val="Hyperlink"/>
            <w:rFonts w:cs="Arial"/>
            <w:szCs w:val="28"/>
          </w:rPr>
          <w:t>kindred.enquiries@gmail.com</w:t>
        </w:r>
      </w:hyperlink>
    </w:p>
    <w:p w:rsidR="00D552C7" w:rsidRDefault="00D552C7" w:rsidP="00D552C7">
      <w:pPr>
        <w:spacing w:after="10" w:line="240" w:lineRule="auto"/>
        <w:rPr>
          <w:rStyle w:val="Hyperlink"/>
          <w:rFonts w:cs="Arial"/>
          <w:b/>
          <w:color w:val="000000" w:themeColor="text1"/>
          <w:szCs w:val="28"/>
          <w:u w:val="none"/>
        </w:rPr>
      </w:pPr>
    </w:p>
    <w:p w:rsidR="00120BE4" w:rsidRDefault="00120BE4" w:rsidP="00D552C7">
      <w:pPr>
        <w:spacing w:after="10" w:line="240" w:lineRule="auto"/>
        <w:rPr>
          <w:rStyle w:val="Hyperlink"/>
          <w:rFonts w:cs="Arial"/>
          <w:color w:val="000000" w:themeColor="text1"/>
          <w:szCs w:val="28"/>
          <w:u w:val="none"/>
        </w:rPr>
      </w:pPr>
      <w:r w:rsidRPr="00120BE4">
        <w:rPr>
          <w:rStyle w:val="Hyperlink"/>
          <w:rFonts w:cs="Arial"/>
          <w:b/>
          <w:color w:val="000000" w:themeColor="text1"/>
          <w:szCs w:val="28"/>
          <w:u w:val="none"/>
        </w:rPr>
        <w:t>Contact a Family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– national charity for parents and carers of disabled children: </w:t>
      </w:r>
      <w:r>
        <w:rPr>
          <w:rStyle w:val="phone-number7"/>
          <w:rFonts w:ascii="Helvetica" w:hAnsi="Helvetica"/>
          <w:color w:val="333333"/>
          <w:sz w:val="26"/>
          <w:szCs w:val="26"/>
          <w:lang w:val="en"/>
        </w:rPr>
        <w:t>0808 808 3555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. </w:t>
      </w:r>
      <w:r w:rsidRPr="00120BE4">
        <w:rPr>
          <w:rStyle w:val="Hyperlink"/>
          <w:rFonts w:cs="Arial"/>
          <w:color w:val="000000" w:themeColor="text1"/>
          <w:szCs w:val="28"/>
          <w:u w:val="none"/>
        </w:rPr>
        <w:t>Email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: </w:t>
      </w:r>
      <w:hyperlink r:id="rId20" w:history="1">
        <w:r w:rsidRPr="00317348">
          <w:rPr>
            <w:rStyle w:val="Hyperlink"/>
            <w:rFonts w:cs="Arial"/>
            <w:szCs w:val="28"/>
          </w:rPr>
          <w:t>helpline@cafamily.org.uk</w:t>
        </w:r>
      </w:hyperlink>
    </w:p>
    <w:p w:rsidR="00D552C7" w:rsidRDefault="00D552C7" w:rsidP="00D552C7">
      <w:pPr>
        <w:spacing w:after="10" w:line="240" w:lineRule="auto"/>
        <w:outlineLvl w:val="2"/>
        <w:rPr>
          <w:rStyle w:val="Hyperlink"/>
          <w:rFonts w:cs="Arial"/>
          <w:b/>
          <w:color w:val="000000" w:themeColor="text1"/>
          <w:szCs w:val="28"/>
          <w:u w:val="none"/>
        </w:rPr>
      </w:pPr>
    </w:p>
    <w:p w:rsidR="00120BE4" w:rsidRDefault="00120BE4" w:rsidP="00D552C7">
      <w:pPr>
        <w:spacing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120BE4">
        <w:rPr>
          <w:rStyle w:val="Hyperlink"/>
          <w:rFonts w:cs="Arial"/>
          <w:b/>
          <w:color w:val="000000" w:themeColor="text1"/>
          <w:szCs w:val="28"/>
          <w:u w:val="none"/>
        </w:rPr>
        <w:t>PIP claims line:</w:t>
      </w:r>
      <w:r w:rsidRPr="00120BE4">
        <w:rPr>
          <w:rStyle w:val="Hyperlink"/>
          <w:rFonts w:cs="Arial"/>
          <w:color w:val="000000" w:themeColor="text1"/>
          <w:szCs w:val="28"/>
          <w:u w:val="none"/>
        </w:rPr>
        <w:t xml:space="preserve"> 0800 917 2222</w:t>
      </w:r>
    </w:p>
    <w:p w:rsidR="00120BE4" w:rsidRDefault="00120BE4" w:rsidP="00D552C7">
      <w:pPr>
        <w:spacing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120BE4">
        <w:rPr>
          <w:rStyle w:val="Hyperlink"/>
          <w:rFonts w:cs="Arial"/>
          <w:b/>
          <w:color w:val="000000" w:themeColor="text1"/>
          <w:szCs w:val="28"/>
          <w:u w:val="none"/>
        </w:rPr>
        <w:t>DLA enquiry line: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0345 712 3456</w:t>
      </w:r>
    </w:p>
    <w:p w:rsidR="00D552C7" w:rsidRDefault="00D552C7" w:rsidP="00D552C7">
      <w:pPr>
        <w:pStyle w:val="NormalWeb"/>
        <w:spacing w:after="1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20BE4" w:rsidRDefault="00120BE4" w:rsidP="00D552C7">
      <w:pPr>
        <w:pStyle w:val="NormalWeb"/>
        <w:spacing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3B81">
        <w:rPr>
          <w:rFonts w:ascii="Arial" w:hAnsi="Arial" w:cs="Arial"/>
          <w:b/>
          <w:color w:val="000000" w:themeColor="text1"/>
          <w:sz w:val="28"/>
          <w:szCs w:val="28"/>
        </w:rPr>
        <w:t>Department for Work and Pensions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C41AF">
        <w:rPr>
          <w:rFonts w:ascii="Arial" w:hAnsi="Arial" w:cs="Arial"/>
          <w:color w:val="000000" w:themeColor="text1"/>
          <w:sz w:val="28"/>
          <w:szCs w:val="28"/>
        </w:rPr>
        <w:t>general enquiries line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for claims</w:t>
      </w:r>
      <w:r w:rsidRPr="006C41AF">
        <w:rPr>
          <w:rFonts w:ascii="Arial" w:hAnsi="Arial" w:cs="Arial"/>
          <w:color w:val="000000" w:themeColor="text1"/>
          <w:sz w:val="28"/>
          <w:szCs w:val="28"/>
        </w:rPr>
        <w:t>: 08457 123456</w:t>
      </w:r>
    </w:p>
    <w:p w:rsidR="00D552C7" w:rsidRDefault="00D552C7" w:rsidP="00D552C7">
      <w:pPr>
        <w:pStyle w:val="Heading3"/>
        <w:spacing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20BE4" w:rsidRDefault="00120BE4" w:rsidP="00D552C7">
      <w:pPr>
        <w:pStyle w:val="Heading3"/>
        <w:spacing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453E">
        <w:rPr>
          <w:rFonts w:ascii="Arial" w:hAnsi="Arial" w:cs="Arial"/>
          <w:color w:val="000000" w:themeColor="text1"/>
          <w:sz w:val="28"/>
          <w:szCs w:val="28"/>
        </w:rPr>
        <w:t xml:space="preserve">Job Centre Plus: </w:t>
      </w:r>
    </w:p>
    <w:p w:rsidR="00120BE4" w:rsidRPr="00120BE4" w:rsidRDefault="00120BE4" w:rsidP="00D552C7">
      <w:pPr>
        <w:pStyle w:val="Heading3"/>
        <w:spacing w:after="10" w:line="240" w:lineRule="auto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120BE4">
        <w:rPr>
          <w:rStyle w:val="Strong"/>
          <w:rFonts w:ascii="Arial" w:hAnsi="Arial" w:cs="Arial"/>
          <w:color w:val="000000" w:themeColor="text1"/>
          <w:sz w:val="28"/>
          <w:szCs w:val="28"/>
          <w:lang w:val="en"/>
        </w:rPr>
        <w:t>Jobseeker's Allowance</w:t>
      </w:r>
      <w:r w:rsidRPr="00120BE4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- 0845 608 8630</w:t>
      </w:r>
      <w:r w:rsidRPr="00120BE4">
        <w:rPr>
          <w:rFonts w:ascii="Arial" w:hAnsi="Arial" w:cs="Arial"/>
          <w:color w:val="000000" w:themeColor="text1"/>
          <w:sz w:val="28"/>
          <w:szCs w:val="28"/>
          <w:lang w:val="en"/>
        </w:rPr>
        <w:br/>
      </w:r>
      <w:r w:rsidRPr="00120BE4">
        <w:rPr>
          <w:rStyle w:val="Strong"/>
          <w:rFonts w:ascii="Arial" w:hAnsi="Arial" w:cs="Arial"/>
          <w:color w:val="000000" w:themeColor="text1"/>
          <w:sz w:val="28"/>
          <w:szCs w:val="28"/>
          <w:lang w:val="en"/>
        </w:rPr>
        <w:t xml:space="preserve">Income Support </w:t>
      </w:r>
      <w:r w:rsidRPr="00120BE4">
        <w:rPr>
          <w:rFonts w:ascii="Arial" w:hAnsi="Arial" w:cs="Arial"/>
          <w:color w:val="000000" w:themeColor="text1"/>
          <w:sz w:val="28"/>
          <w:szCs w:val="28"/>
          <w:lang w:val="en"/>
        </w:rPr>
        <w:t>- 0845 608 8630</w:t>
      </w:r>
      <w:r w:rsidRPr="00120BE4">
        <w:rPr>
          <w:rFonts w:ascii="Arial" w:hAnsi="Arial" w:cs="Arial"/>
          <w:color w:val="000000" w:themeColor="text1"/>
          <w:sz w:val="28"/>
          <w:szCs w:val="28"/>
          <w:lang w:val="en"/>
        </w:rPr>
        <w:br/>
      </w:r>
      <w:r w:rsidRPr="00120BE4">
        <w:rPr>
          <w:rStyle w:val="Strong"/>
          <w:rFonts w:ascii="Arial" w:hAnsi="Arial" w:cs="Arial"/>
          <w:color w:val="000000" w:themeColor="text1"/>
          <w:sz w:val="28"/>
          <w:szCs w:val="28"/>
          <w:lang w:val="en"/>
        </w:rPr>
        <w:t>Employment and Support Allowance</w:t>
      </w:r>
      <w:r w:rsidRPr="00120BE4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- 0845 608 8630</w:t>
      </w:r>
      <w:r w:rsidRPr="00120BE4">
        <w:rPr>
          <w:rFonts w:ascii="Arial" w:hAnsi="Arial" w:cs="Arial"/>
          <w:color w:val="000000" w:themeColor="text1"/>
          <w:sz w:val="28"/>
          <w:szCs w:val="28"/>
          <w:lang w:val="en"/>
        </w:rPr>
        <w:br/>
      </w:r>
      <w:r w:rsidRPr="00120BE4">
        <w:rPr>
          <w:rStyle w:val="Strong"/>
          <w:rFonts w:ascii="Arial" w:hAnsi="Arial" w:cs="Arial"/>
          <w:color w:val="000000" w:themeColor="text1"/>
          <w:sz w:val="28"/>
          <w:szCs w:val="28"/>
          <w:lang w:val="en"/>
        </w:rPr>
        <w:t>Incapacity Benefit</w:t>
      </w:r>
      <w:r w:rsidRPr="00120BE4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- 0845 608 8630</w:t>
      </w:r>
    </w:p>
    <w:p w:rsidR="00D552C7" w:rsidRDefault="00D552C7" w:rsidP="00D552C7">
      <w:pPr>
        <w:pStyle w:val="NormalWeb"/>
        <w:spacing w:after="1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20BE4" w:rsidRDefault="00120BE4" w:rsidP="00D552C7">
      <w:pPr>
        <w:pStyle w:val="NormalWeb"/>
        <w:spacing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453E">
        <w:rPr>
          <w:rFonts w:ascii="Arial" w:hAnsi="Arial" w:cs="Arial"/>
          <w:b/>
          <w:color w:val="000000" w:themeColor="text1"/>
          <w:sz w:val="28"/>
          <w:szCs w:val="28"/>
        </w:rPr>
        <w:t>Tax Credits Helpline</w:t>
      </w:r>
      <w:r>
        <w:rPr>
          <w:rFonts w:ascii="Arial" w:hAnsi="Arial" w:cs="Arial"/>
          <w:color w:val="000000" w:themeColor="text1"/>
          <w:sz w:val="28"/>
          <w:szCs w:val="28"/>
        </w:rPr>
        <w:t>: 0345 300 3900</w:t>
      </w:r>
    </w:p>
    <w:p w:rsidR="00D552C7" w:rsidRDefault="00D552C7" w:rsidP="00D552C7">
      <w:pPr>
        <w:spacing w:after="10" w:line="240" w:lineRule="auto"/>
        <w:rPr>
          <w:b/>
          <w:szCs w:val="28"/>
        </w:rPr>
      </w:pPr>
    </w:p>
    <w:p w:rsidR="007D6F94" w:rsidRDefault="00120BE4" w:rsidP="00D552C7">
      <w:pPr>
        <w:spacing w:after="10" w:line="240" w:lineRule="auto"/>
      </w:pPr>
      <w:r w:rsidRPr="0095453E">
        <w:rPr>
          <w:b/>
          <w:szCs w:val="28"/>
        </w:rPr>
        <w:t>National Insurance Contributions Office</w:t>
      </w:r>
      <w:r>
        <w:rPr>
          <w:szCs w:val="28"/>
        </w:rPr>
        <w:t xml:space="preserve"> – 0845 302 1479</w:t>
      </w:r>
    </w:p>
    <w:sectPr w:rsidR="007D6F94" w:rsidSect="00D552C7">
      <w:footerReference w:type="default" r:id="rId21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81" w:rsidRDefault="00B23B81" w:rsidP="00B23B81">
      <w:pPr>
        <w:spacing w:after="0" w:line="240" w:lineRule="auto"/>
      </w:pPr>
      <w:r>
        <w:separator/>
      </w:r>
    </w:p>
  </w:endnote>
  <w:endnote w:type="continuationSeparator" w:id="0">
    <w:p w:rsidR="00B23B81" w:rsidRDefault="00B23B81" w:rsidP="00B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24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B81" w:rsidRDefault="00B23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3B81" w:rsidRDefault="00B2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81" w:rsidRDefault="00B23B81" w:rsidP="00B23B81">
      <w:pPr>
        <w:spacing w:after="0" w:line="240" w:lineRule="auto"/>
      </w:pPr>
      <w:r>
        <w:separator/>
      </w:r>
    </w:p>
  </w:footnote>
  <w:footnote w:type="continuationSeparator" w:id="0">
    <w:p w:rsidR="00B23B81" w:rsidRDefault="00B23B81" w:rsidP="00B2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AE0"/>
    <w:multiLevelType w:val="hybridMultilevel"/>
    <w:tmpl w:val="969A3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B29"/>
    <w:multiLevelType w:val="hybridMultilevel"/>
    <w:tmpl w:val="FD9AB61E"/>
    <w:lvl w:ilvl="0" w:tplc="19C61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40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C5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0EB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26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046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2E0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4CF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597"/>
    <w:multiLevelType w:val="hybridMultilevel"/>
    <w:tmpl w:val="9C30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36F"/>
    <w:multiLevelType w:val="hybridMultilevel"/>
    <w:tmpl w:val="98AE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353"/>
    <w:multiLevelType w:val="hybridMultilevel"/>
    <w:tmpl w:val="0EAE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51EC"/>
    <w:multiLevelType w:val="hybridMultilevel"/>
    <w:tmpl w:val="FD5A1184"/>
    <w:lvl w:ilvl="0" w:tplc="683C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E7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C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C3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001725"/>
    <w:multiLevelType w:val="hybridMultilevel"/>
    <w:tmpl w:val="11F0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1AE2"/>
    <w:multiLevelType w:val="hybridMultilevel"/>
    <w:tmpl w:val="1700B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0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2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E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9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E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6E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8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4C01DF"/>
    <w:multiLevelType w:val="hybridMultilevel"/>
    <w:tmpl w:val="DA5C901A"/>
    <w:lvl w:ilvl="0" w:tplc="9DFAF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0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2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E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9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E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6E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8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2A11FF"/>
    <w:multiLevelType w:val="hybridMultilevel"/>
    <w:tmpl w:val="3A240074"/>
    <w:lvl w:ilvl="0" w:tplc="9DD6B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04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9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E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C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A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C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6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82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624BC1"/>
    <w:multiLevelType w:val="hybridMultilevel"/>
    <w:tmpl w:val="0512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952D5"/>
    <w:multiLevelType w:val="hybridMultilevel"/>
    <w:tmpl w:val="E624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215C5"/>
    <w:multiLevelType w:val="hybridMultilevel"/>
    <w:tmpl w:val="C680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2B73"/>
    <w:multiLevelType w:val="hybridMultilevel"/>
    <w:tmpl w:val="CC42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43F08"/>
    <w:multiLevelType w:val="hybridMultilevel"/>
    <w:tmpl w:val="8CDC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738BB"/>
    <w:multiLevelType w:val="hybridMultilevel"/>
    <w:tmpl w:val="56127994"/>
    <w:lvl w:ilvl="0" w:tplc="8E1C71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9BA1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D4A4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D10C0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76F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2FA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764E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B2B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672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4A013CF"/>
    <w:multiLevelType w:val="hybridMultilevel"/>
    <w:tmpl w:val="2BF83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2432C"/>
    <w:multiLevelType w:val="hybridMultilevel"/>
    <w:tmpl w:val="54222504"/>
    <w:lvl w:ilvl="0" w:tplc="8AE2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5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E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A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1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7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A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07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8B31EE"/>
    <w:multiLevelType w:val="hybridMultilevel"/>
    <w:tmpl w:val="4F18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12C38"/>
    <w:multiLevelType w:val="hybridMultilevel"/>
    <w:tmpl w:val="19B46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8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19"/>
  </w:num>
  <w:num w:numId="18">
    <w:abstractNumId w:val="10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20"/>
    <w:rsid w:val="00120BE4"/>
    <w:rsid w:val="00150A63"/>
    <w:rsid w:val="0019389E"/>
    <w:rsid w:val="003A3388"/>
    <w:rsid w:val="003D5B77"/>
    <w:rsid w:val="00436D37"/>
    <w:rsid w:val="004A26EB"/>
    <w:rsid w:val="00514297"/>
    <w:rsid w:val="00595D88"/>
    <w:rsid w:val="005C4D45"/>
    <w:rsid w:val="007504D0"/>
    <w:rsid w:val="00754570"/>
    <w:rsid w:val="007A23D2"/>
    <w:rsid w:val="007C2A3E"/>
    <w:rsid w:val="007D6F94"/>
    <w:rsid w:val="00890C3B"/>
    <w:rsid w:val="008A2720"/>
    <w:rsid w:val="009355E2"/>
    <w:rsid w:val="00945E1F"/>
    <w:rsid w:val="00A70644"/>
    <w:rsid w:val="00AA6BD0"/>
    <w:rsid w:val="00B23B81"/>
    <w:rsid w:val="00B539A0"/>
    <w:rsid w:val="00BC7B3D"/>
    <w:rsid w:val="00C31127"/>
    <w:rsid w:val="00CF2AEC"/>
    <w:rsid w:val="00CF3BD2"/>
    <w:rsid w:val="00D204BB"/>
    <w:rsid w:val="00D30E66"/>
    <w:rsid w:val="00D552C7"/>
    <w:rsid w:val="00E26472"/>
    <w:rsid w:val="00E72DC5"/>
    <w:rsid w:val="00EE1338"/>
    <w:rsid w:val="00F25E80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6518"/>
  <w15:docId w15:val="{D27DBD1F-1ABA-4928-80CF-A2810D42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1F"/>
    <w:rPr>
      <w:rFonts w:ascii="Arial" w:hAnsi="Arial"/>
      <w:color w:val="000000" w:themeColor="text1"/>
      <w:sz w:val="28"/>
    </w:rPr>
  </w:style>
  <w:style w:type="paragraph" w:styleId="Heading1">
    <w:name w:val="heading 1"/>
    <w:basedOn w:val="Normal"/>
    <w:link w:val="Heading1Char"/>
    <w:uiPriority w:val="9"/>
    <w:qFormat/>
    <w:rsid w:val="0019389E"/>
    <w:pPr>
      <w:pBdr>
        <w:bottom w:val="single" w:sz="12" w:space="5" w:color="250858"/>
      </w:pBdr>
      <w:spacing w:after="105" w:line="240" w:lineRule="atLeast"/>
      <w:outlineLvl w:val="0"/>
    </w:pPr>
    <w:rPr>
      <w:rFonts w:ascii="Times New Roman" w:eastAsia="Times New Roman" w:hAnsi="Times New Roman" w:cs="Times New Roman"/>
      <w:b/>
      <w:bCs/>
      <w:color w:val="250858"/>
      <w:kern w:val="36"/>
      <w:sz w:val="47"/>
      <w:szCs w:val="47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9389E"/>
    <w:pPr>
      <w:pBdr>
        <w:bottom w:val="single" w:sz="12" w:space="0" w:color="250858"/>
      </w:pBdr>
      <w:spacing w:after="180" w:line="336" w:lineRule="atLeast"/>
      <w:outlineLvl w:val="1"/>
    </w:pPr>
    <w:rPr>
      <w:rFonts w:ascii="Times New Roman" w:eastAsia="Times New Roman" w:hAnsi="Times New Roman" w:cs="Times New Roman"/>
      <w:b/>
      <w:bCs/>
      <w:color w:val="250858"/>
      <w:sz w:val="30"/>
      <w:szCs w:val="3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9389E"/>
    <w:pPr>
      <w:spacing w:after="45" w:line="336" w:lineRule="atLeast"/>
      <w:outlineLvl w:val="2"/>
    </w:pPr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9389E"/>
    <w:pPr>
      <w:spacing w:after="0" w:line="336" w:lineRule="atLeast"/>
      <w:outlineLvl w:val="3"/>
    </w:pPr>
    <w:rPr>
      <w:rFonts w:ascii="Times New Roman" w:eastAsia="Times New Roman" w:hAnsi="Times New Roman" w:cs="Times New Roman"/>
      <w:b/>
      <w:bCs/>
      <w:color w:val="00838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E1F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A2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7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89E"/>
    <w:pPr>
      <w:spacing w:after="180" w:line="270" w:lineRule="atLeast"/>
    </w:pPr>
    <w:rPr>
      <w:rFonts w:ascii="Times New Roman" w:eastAsia="Times New Roman" w:hAnsi="Times New Roman" w:cs="Times New Roman"/>
      <w:color w:val="666666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9389E"/>
    <w:rPr>
      <w:rFonts w:ascii="Times New Roman" w:eastAsia="Times New Roman" w:hAnsi="Times New Roman" w:cs="Times New Roman"/>
      <w:b/>
      <w:bCs/>
      <w:color w:val="250858"/>
      <w:kern w:val="36"/>
      <w:sz w:val="47"/>
      <w:szCs w:val="4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9389E"/>
    <w:rPr>
      <w:rFonts w:ascii="Times New Roman" w:eastAsia="Times New Roman" w:hAnsi="Times New Roman" w:cs="Times New Roman"/>
      <w:b/>
      <w:bCs/>
      <w:color w:val="250858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9389E"/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389E"/>
    <w:rPr>
      <w:rFonts w:ascii="Times New Roman" w:eastAsia="Times New Roman" w:hAnsi="Times New Roman" w:cs="Times New Roman"/>
      <w:b/>
      <w:bCs/>
      <w:color w:val="008386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389E"/>
    <w:rPr>
      <w:i/>
      <w:iCs/>
    </w:rPr>
  </w:style>
  <w:style w:type="character" w:styleId="Strong">
    <w:name w:val="Strong"/>
    <w:basedOn w:val="DefaultParagraphFont"/>
    <w:uiPriority w:val="22"/>
    <w:qFormat/>
    <w:rsid w:val="001938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9E"/>
    <w:rPr>
      <w:rFonts w:ascii="Tahoma" w:hAnsi="Tahoma" w:cs="Tahoma"/>
      <w:color w:val="000000" w:themeColor="text1"/>
      <w:sz w:val="16"/>
      <w:szCs w:val="16"/>
    </w:rPr>
  </w:style>
  <w:style w:type="character" w:customStyle="1" w:styleId="A5">
    <w:name w:val="A5"/>
    <w:uiPriority w:val="99"/>
    <w:rsid w:val="00150A63"/>
    <w:rPr>
      <w:rFonts w:cs="Univers 45 Light"/>
      <w:b/>
      <w:bCs/>
      <w:color w:val="000000"/>
      <w:sz w:val="20"/>
      <w:szCs w:val="20"/>
    </w:rPr>
  </w:style>
  <w:style w:type="character" w:customStyle="1" w:styleId="phone-number7">
    <w:name w:val="phone-number7"/>
    <w:basedOn w:val="DefaultParagraphFont"/>
    <w:rsid w:val="00120BE4"/>
  </w:style>
  <w:style w:type="paragraph" w:styleId="Header">
    <w:name w:val="header"/>
    <w:basedOn w:val="Normal"/>
    <w:link w:val="HeaderChar"/>
    <w:uiPriority w:val="99"/>
    <w:unhideWhenUsed/>
    <w:rsid w:val="00B2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81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B2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81"/>
    <w:rPr>
      <w:rFonts w:ascii="Arial" w:hAnsi="Arial"/>
      <w:color w:val="000000" w:themeColor="tex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A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8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0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24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4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9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4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4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1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4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31" w:color="FFFFFF"/>
                            <w:bottom w:val="single" w:sz="48" w:space="0" w:color="FFFFFF"/>
                            <w:right w:val="single" w:sz="48" w:space="31" w:color="FFFFFF"/>
                          </w:divBdr>
                          <w:divsChild>
                            <w:div w:id="21142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AD4A7"/>
                                    <w:bottom w:val="single" w:sz="6" w:space="0" w:color="C7E1E4"/>
                                    <w:right w:val="none" w:sz="0" w:space="0" w:color="auto"/>
                                  </w:divBdr>
                                  <w:divsChild>
                                    <w:div w:id="18120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AD4A7"/>
                                      </w:divBdr>
                                      <w:divsChild>
                                        <w:div w:id="9861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464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C2D3C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8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2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0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682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6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8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3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5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titledto.co.uk/" TargetMode="External"/><Relationship Id="rId18" Type="http://schemas.openxmlformats.org/officeDocument/2006/relationships/hyperlink" Target="mailto:grapevine@lothiancil.org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gov.scot/Publications/2007/03/28155511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uebadgescotland.org" TargetMode="External"/><Relationship Id="rId20" Type="http://schemas.openxmlformats.org/officeDocument/2006/relationships/hyperlink" Target="mailto:helpline@cafamily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tel:0131469389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mailto:kindred.enquiri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ravelconcessions%40edinburgh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743D-7A6A-46DB-80E7-324ECFA4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Henderson</dc:creator>
  <cp:lastModifiedBy>Kirstie Henderson</cp:lastModifiedBy>
  <cp:revision>3</cp:revision>
  <cp:lastPrinted>2015-05-22T08:17:00Z</cp:lastPrinted>
  <dcterms:created xsi:type="dcterms:W3CDTF">2017-01-04T14:15:00Z</dcterms:created>
  <dcterms:modified xsi:type="dcterms:W3CDTF">2017-04-12T08:45:00Z</dcterms:modified>
</cp:coreProperties>
</file>