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B7" w:rsidRPr="00B94AB7" w:rsidRDefault="009B7D2C" w:rsidP="00B94AB7">
      <w:pPr>
        <w:spacing w:after="10" w:line="240" w:lineRule="auto"/>
        <w:rPr>
          <w:rFonts w:ascii="Arial" w:hAnsi="Arial" w:cs="Arial"/>
          <w:b/>
          <w:color w:val="00B050"/>
          <w:sz w:val="28"/>
          <w:szCs w:val="28"/>
        </w:rPr>
      </w:pPr>
      <w:r w:rsidRPr="00B94AB7">
        <w:rPr>
          <w:rFonts w:ascii="Arial" w:hAnsi="Arial" w:cs="Arial"/>
          <w:b/>
          <w:noProof/>
          <w:sz w:val="28"/>
          <w:szCs w:val="28"/>
          <w:lang w:eastAsia="en-GB"/>
        </w:rPr>
        <mc:AlternateContent>
          <mc:Choice Requires="wps">
            <w:drawing>
              <wp:anchor distT="36576" distB="36576" distL="36576" distR="36576" simplePos="0" relativeHeight="251655168" behindDoc="0" locked="0" layoutInCell="1" allowOverlap="1">
                <wp:simplePos x="0" y="0"/>
                <wp:positionH relativeFrom="column">
                  <wp:posOffset>-259080</wp:posOffset>
                </wp:positionH>
                <wp:positionV relativeFrom="paragraph">
                  <wp:posOffset>-1014095</wp:posOffset>
                </wp:positionV>
                <wp:extent cx="0" cy="10294620"/>
                <wp:effectExtent l="74295" t="19050" r="78105" b="304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4620"/>
                        </a:xfrm>
                        <a:prstGeom prst="straightConnector1">
                          <a:avLst/>
                        </a:prstGeom>
                        <a:noFill/>
                        <a:ln w="31750">
                          <a:solidFill>
                            <a:srgbClr val="0099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EE84D1" id="_x0000_t32" coordsize="21600,21600" o:spt="32" o:oned="t" path="m,l21600,21600e" filled="f">
                <v:path arrowok="t" fillok="f" o:connecttype="none"/>
                <o:lock v:ext="edit" shapetype="t"/>
              </v:shapetype>
              <v:shape id="AutoShape 3" o:spid="_x0000_s1026" type="#_x0000_t32" style="position:absolute;margin-left:-20.4pt;margin-top:-79.85pt;width:0;height:810.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" strokecolor="#090" strokeweight="2.5pt">
                <v:stroke endarrow="block"/>
                <v:shadow color="#868686"/>
              </v:shape>
            </w:pict>
          </mc:Fallback>
        </mc:AlternateContent>
      </w:r>
      <w:r w:rsidRPr="00B94AB7">
        <w:rPr>
          <w:rFonts w:ascii="Arial" w:hAnsi="Arial" w:cs="Arial"/>
          <w:b/>
          <w:noProof/>
          <w:sz w:val="28"/>
          <w:szCs w:val="28"/>
          <w:lang w:eastAsia="en-GB"/>
        </w:rPr>
        <mc:AlternateContent>
          <mc:Choice Requires="wps">
            <w:drawing>
              <wp:anchor distT="36576" distB="36576" distL="36576" distR="36576" simplePos="0" relativeHeight="251658240" behindDoc="0" locked="0" layoutInCell="1" allowOverlap="1">
                <wp:simplePos x="0" y="0"/>
                <wp:positionH relativeFrom="column">
                  <wp:posOffset>-259080</wp:posOffset>
                </wp:positionH>
                <wp:positionV relativeFrom="paragraph">
                  <wp:posOffset>-1014095</wp:posOffset>
                </wp:positionV>
                <wp:extent cx="7123430" cy="14605"/>
                <wp:effectExtent l="17145" t="76200" r="31750" b="615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3430" cy="14605"/>
                        </a:xfrm>
                        <a:prstGeom prst="straightConnector1">
                          <a:avLst/>
                        </a:prstGeom>
                        <a:noFill/>
                        <a:ln w="31750">
                          <a:solidFill>
                            <a:srgbClr val="0099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AD8E4B" id="AutoShape 8" o:spid="_x0000_s1026" type="#_x0000_t32" style="position:absolute;margin-left:-20.4pt;margin-top:-79.85pt;width:560.9pt;height:1.15pt;flip:y;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" strokecolor="#090" strokeweight="2.5pt">
                <v:stroke endarrow="block"/>
                <v:shadow color="#868686"/>
              </v:shape>
            </w:pict>
          </mc:Fallback>
        </mc:AlternateContent>
      </w:r>
      <w:r w:rsidR="00B94AB7" w:rsidRPr="00B94AB7">
        <w:rPr>
          <w:rFonts w:ascii="Arial" w:hAnsi="Arial" w:cs="Arial"/>
          <w:b/>
          <w:color w:val="00B050"/>
          <w:sz w:val="28"/>
          <w:szCs w:val="28"/>
        </w:rPr>
        <w:t xml:space="preserve">Lothian Centre for Inclusive Living (LCiL)    </w:t>
      </w:r>
    </w:p>
    <w:p w:rsidR="00F4452A" w:rsidRDefault="00F4452A" w:rsidP="00B94AB7">
      <w:pPr>
        <w:spacing w:after="10" w:line="240" w:lineRule="auto"/>
        <w:jc w:val="center"/>
        <w:rPr>
          <w:rFonts w:ascii="Arial" w:hAnsi="Arial" w:cs="Arial"/>
          <w:b/>
          <w:color w:val="00B050"/>
          <w:sz w:val="28"/>
          <w:szCs w:val="28"/>
        </w:rPr>
      </w:pPr>
    </w:p>
    <w:p w:rsidR="00BC317F" w:rsidRDefault="00C37620" w:rsidP="00B94AB7">
      <w:pPr>
        <w:spacing w:after="10" w:line="240" w:lineRule="auto"/>
        <w:jc w:val="center"/>
        <w:rPr>
          <w:rFonts w:ascii="Arial" w:hAnsi="Arial" w:cs="Arial"/>
          <w:b/>
          <w:color w:val="00B050"/>
          <w:sz w:val="32"/>
          <w:szCs w:val="32"/>
        </w:rPr>
        <w:sectPr w:rsidR="00BC317F" w:rsidSect="0047238F">
          <w:headerReference w:type="default" r:id="rId8"/>
          <w:footerReference w:type="default" r:id="rId9"/>
          <w:pgSz w:w="11906" w:h="16838"/>
          <w:pgMar w:top="720" w:right="720" w:bottom="720" w:left="720" w:header="708" w:footer="708" w:gutter="0"/>
          <w:cols w:space="708"/>
          <w:docGrid w:linePitch="360"/>
        </w:sectPr>
      </w:pPr>
      <w:r>
        <w:rPr>
          <w:rFonts w:ascii="Arial" w:hAnsi="Arial" w:cs="Arial"/>
          <w:b/>
          <w:color w:val="00B050"/>
          <w:sz w:val="32"/>
          <w:szCs w:val="32"/>
        </w:rPr>
        <w:t>Access to Work</w:t>
      </w:r>
    </w:p>
    <w:p w:rsidR="002247A0" w:rsidRPr="00BC317F" w:rsidRDefault="002247A0" w:rsidP="001215D3">
      <w:pPr>
        <w:spacing w:after="10" w:line="240" w:lineRule="auto"/>
        <w:rPr>
          <w:rFonts w:ascii="Arial" w:hAnsi="Arial" w:cs="Arial"/>
          <w:b/>
          <w:color w:val="00B050"/>
          <w:sz w:val="32"/>
          <w:szCs w:val="32"/>
        </w:rPr>
        <w:sectPr w:rsidR="002247A0" w:rsidRPr="00BC317F" w:rsidSect="00BC317F">
          <w:type w:val="continuous"/>
          <w:pgSz w:w="11906" w:h="16838"/>
          <w:pgMar w:top="720" w:right="720" w:bottom="720" w:left="720" w:header="708" w:footer="708" w:gutter="0"/>
          <w:cols w:space="708"/>
          <w:docGrid w:linePitch="360"/>
        </w:sectPr>
      </w:pPr>
    </w:p>
    <w:p w:rsidR="00B94AB7" w:rsidRPr="00C37620" w:rsidRDefault="00B94AB7" w:rsidP="00BC317F">
      <w:pPr>
        <w:pStyle w:val="NoSpacing"/>
        <w:rPr>
          <w:rFonts w:ascii="Arial" w:hAnsi="Arial" w:cs="Arial"/>
          <w:sz w:val="28"/>
          <w:szCs w:val="28"/>
        </w:rPr>
      </w:pPr>
    </w:p>
    <w:p w:rsidR="00C37620" w:rsidRPr="00C37620" w:rsidRDefault="00C37620" w:rsidP="00C37620">
      <w:pPr>
        <w:spacing w:after="160" w:line="259" w:lineRule="auto"/>
        <w:rPr>
          <w:rFonts w:ascii="Arial" w:hAnsi="Arial" w:cs="Arial"/>
          <w:b/>
          <w:sz w:val="28"/>
          <w:szCs w:val="28"/>
        </w:rPr>
      </w:pPr>
    </w:p>
    <w:p w:rsidR="00C37620" w:rsidRPr="00C37620" w:rsidRDefault="00C37620" w:rsidP="00C37620">
      <w:pPr>
        <w:spacing w:after="160" w:line="259" w:lineRule="auto"/>
        <w:rPr>
          <w:rFonts w:ascii="Arial" w:hAnsi="Arial" w:cs="Arial"/>
          <w:b/>
          <w:sz w:val="28"/>
          <w:szCs w:val="28"/>
        </w:rPr>
      </w:pPr>
      <w:r w:rsidRPr="00C37620">
        <w:rPr>
          <w:rFonts w:ascii="Arial" w:hAnsi="Arial" w:cs="Arial"/>
          <w:b/>
          <w:sz w:val="28"/>
          <w:szCs w:val="28"/>
        </w:rPr>
        <w:t>What is Access to Work?</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Access to Work (</w:t>
      </w:r>
      <w:proofErr w:type="spellStart"/>
      <w:r w:rsidRPr="00C37620">
        <w:rPr>
          <w:rFonts w:ascii="Arial" w:hAnsi="Arial" w:cs="Arial"/>
          <w:sz w:val="28"/>
          <w:szCs w:val="28"/>
        </w:rPr>
        <w:t>AtW</w:t>
      </w:r>
      <w:proofErr w:type="spellEnd"/>
      <w:r w:rsidRPr="00C37620">
        <w:rPr>
          <w:rFonts w:ascii="Arial" w:hAnsi="Arial" w:cs="Arial"/>
          <w:sz w:val="28"/>
          <w:szCs w:val="28"/>
        </w:rPr>
        <w:t>) is a government scheme available in Scotland, England and Wales offering grants which can be used to pay for practical support for disabled people and adults with long term conditions who are starting in work, wish to continue in work or are thinking about becoming self-employed.</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How much you get depends on your circumstances and whether you’re in receipt of particular state benefits. </w:t>
      </w:r>
      <w:proofErr w:type="spellStart"/>
      <w:r w:rsidRPr="00C37620">
        <w:rPr>
          <w:rFonts w:ascii="Arial" w:hAnsi="Arial" w:cs="Arial"/>
          <w:sz w:val="28"/>
          <w:szCs w:val="28"/>
        </w:rPr>
        <w:t>AtW</w:t>
      </w:r>
      <w:proofErr w:type="spellEnd"/>
      <w:r w:rsidRPr="00C37620">
        <w:rPr>
          <w:rFonts w:ascii="Arial" w:hAnsi="Arial" w:cs="Arial"/>
          <w:sz w:val="28"/>
          <w:szCs w:val="28"/>
        </w:rPr>
        <w:t xml:space="preserve"> is grant based, so the money doesn’t have to be paid back and will not affect any other benefits if you are eligible.</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For a broad overview of </w:t>
      </w:r>
      <w:proofErr w:type="spellStart"/>
      <w:r w:rsidRPr="00C37620">
        <w:rPr>
          <w:rFonts w:ascii="Arial" w:hAnsi="Arial" w:cs="Arial"/>
          <w:sz w:val="28"/>
          <w:szCs w:val="28"/>
        </w:rPr>
        <w:t>AtW</w:t>
      </w:r>
      <w:proofErr w:type="spellEnd"/>
      <w:r w:rsidRPr="00C37620">
        <w:rPr>
          <w:rFonts w:ascii="Arial" w:hAnsi="Arial" w:cs="Arial"/>
          <w:sz w:val="28"/>
          <w:szCs w:val="28"/>
        </w:rPr>
        <w:t xml:space="preserve"> eligibility criteria, information on what you can use your grant for and how to apply please visit </w:t>
      </w:r>
      <w:hyperlink r:id="rId10" w:history="1">
        <w:r w:rsidRPr="00C37620">
          <w:rPr>
            <w:rFonts w:ascii="Arial" w:hAnsi="Arial" w:cs="Arial"/>
            <w:color w:val="0563C1"/>
            <w:sz w:val="28"/>
            <w:szCs w:val="28"/>
            <w:u w:val="single"/>
          </w:rPr>
          <w:t>www.gov.uk/access-to-work</w:t>
        </w:r>
      </w:hyperlink>
      <w:r w:rsidRPr="00C37620">
        <w:rPr>
          <w:rFonts w:ascii="Arial" w:hAnsi="Arial" w:cs="Arial"/>
          <w:sz w:val="28"/>
          <w:szCs w:val="28"/>
        </w:rPr>
        <w:t xml:space="preserve"> or read on for our Frequently Asked Questions.</w:t>
      </w:r>
    </w:p>
    <w:p w:rsidR="00C37620" w:rsidRP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b/>
          <w:sz w:val="28"/>
          <w:szCs w:val="28"/>
        </w:rPr>
      </w:pPr>
      <w:r w:rsidRPr="00C37620">
        <w:rPr>
          <w:rFonts w:ascii="Arial" w:hAnsi="Arial" w:cs="Arial"/>
          <w:b/>
          <w:sz w:val="28"/>
          <w:szCs w:val="28"/>
        </w:rPr>
        <w:t>FAQ</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We’ve pulled together a selection of frequently asked questions about </w:t>
      </w:r>
      <w:proofErr w:type="spellStart"/>
      <w:r w:rsidRPr="00C37620">
        <w:rPr>
          <w:rFonts w:ascii="Arial" w:hAnsi="Arial" w:cs="Arial"/>
          <w:sz w:val="28"/>
          <w:szCs w:val="28"/>
        </w:rPr>
        <w:t>AtW</w:t>
      </w:r>
      <w:proofErr w:type="spellEnd"/>
      <w:r w:rsidRPr="00C37620">
        <w:rPr>
          <w:rFonts w:ascii="Arial" w:hAnsi="Arial" w:cs="Arial"/>
          <w:sz w:val="28"/>
          <w:szCs w:val="28"/>
        </w:rPr>
        <w:t xml:space="preserve">, many of which link to external content. While we can’t be responsible for the accuracy of external content, we’ve found these resources useful in our own understanding of </w:t>
      </w:r>
      <w:proofErr w:type="spellStart"/>
      <w:r w:rsidRPr="00C37620">
        <w:rPr>
          <w:rFonts w:ascii="Arial" w:hAnsi="Arial" w:cs="Arial"/>
          <w:sz w:val="28"/>
          <w:szCs w:val="28"/>
        </w:rPr>
        <w:t>AtW</w:t>
      </w:r>
      <w:proofErr w:type="spellEnd"/>
      <w:r w:rsidRPr="00C37620">
        <w:rPr>
          <w:rFonts w:ascii="Arial" w:hAnsi="Arial" w:cs="Arial"/>
          <w:sz w:val="28"/>
          <w:szCs w:val="28"/>
        </w:rPr>
        <w:t xml:space="preserve"> and we hope you do to.</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r>
      <w:r w:rsidRPr="00C37620">
        <w:rPr>
          <w:rFonts w:ascii="Arial" w:hAnsi="Arial" w:cs="Arial"/>
          <w:b/>
          <w:sz w:val="28"/>
          <w:szCs w:val="28"/>
        </w:rPr>
        <w:t>“What support is available with finding employment?”</w:t>
      </w:r>
      <w:r w:rsidRPr="00C37620">
        <w:rPr>
          <w:rFonts w:ascii="Arial" w:hAnsi="Arial" w:cs="Arial"/>
          <w:sz w:val="28"/>
          <w:szCs w:val="28"/>
        </w:rPr>
        <w:t xml:space="preserve"> All in Edinburgh is a consortium of four providers who can offer support in finding employment for people who have a disability or long term health condition. </w:t>
      </w:r>
    </w:p>
    <w:p w:rsidR="00C37620" w:rsidRPr="00C37620" w:rsidRDefault="00CA7AA8" w:rsidP="00C37620">
      <w:pPr>
        <w:spacing w:after="160" w:line="259" w:lineRule="auto"/>
        <w:rPr>
          <w:rFonts w:ascii="Arial" w:hAnsi="Arial" w:cs="Arial"/>
          <w:sz w:val="28"/>
          <w:szCs w:val="28"/>
        </w:rPr>
      </w:pPr>
      <w:hyperlink r:id="rId11" w:history="1">
        <w:r w:rsidR="00C37620" w:rsidRPr="00C37620">
          <w:rPr>
            <w:rFonts w:ascii="Arial" w:hAnsi="Arial" w:cs="Arial"/>
            <w:color w:val="0563C1"/>
            <w:sz w:val="28"/>
            <w:szCs w:val="28"/>
            <w:u w:val="single"/>
          </w:rPr>
          <w:t>www.enable.org.uk/services/employment-service/Pages/All-in-Edinburgh.aspx</w:t>
        </w:r>
      </w:hyperlink>
      <w:r w:rsidR="00C37620" w:rsidRPr="00C37620">
        <w:rPr>
          <w:rFonts w:ascii="Arial" w:hAnsi="Arial" w:cs="Arial"/>
          <w:sz w:val="28"/>
          <w:szCs w:val="28"/>
        </w:rPr>
        <w:t xml:space="preserve"> call 0300 0200 101 or email </w:t>
      </w:r>
      <w:hyperlink r:id="rId12" w:history="1">
        <w:r w:rsidR="00C37620" w:rsidRPr="00C37620">
          <w:rPr>
            <w:rFonts w:ascii="Arial" w:hAnsi="Arial" w:cs="Arial"/>
            <w:color w:val="0563C1"/>
            <w:sz w:val="28"/>
            <w:szCs w:val="28"/>
            <w:u w:val="single"/>
          </w:rPr>
          <w:t>info@allinedinburgh.org.uk</w:t>
        </w:r>
      </w:hyperlink>
    </w:p>
    <w:p w:rsid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If you live in East </w:t>
      </w:r>
      <w:proofErr w:type="gramStart"/>
      <w:r w:rsidRPr="00C37620">
        <w:rPr>
          <w:rFonts w:ascii="Arial" w:hAnsi="Arial" w:cs="Arial"/>
          <w:sz w:val="28"/>
          <w:szCs w:val="28"/>
        </w:rPr>
        <w:t>Lothian</w:t>
      </w:r>
      <w:proofErr w:type="gramEnd"/>
      <w:r w:rsidRPr="00C37620">
        <w:rPr>
          <w:rFonts w:ascii="Arial" w:hAnsi="Arial" w:cs="Arial"/>
          <w:sz w:val="28"/>
          <w:szCs w:val="28"/>
        </w:rPr>
        <w:t xml:space="preserve"> you can contact East Lothian Council’s Vocational Opportunities Service (ELVOS) who can offer advice and support in their region. ELVOS 9-11 Lodge Street, Haddington, East Lothian  EH41 3DX,  0131 653 5316 </w:t>
      </w:r>
      <w:hyperlink r:id="rId13" w:history="1">
        <w:r w:rsidRPr="00C37620">
          <w:rPr>
            <w:rFonts w:ascii="Arial" w:hAnsi="Arial" w:cs="Arial"/>
            <w:color w:val="0563C1"/>
            <w:sz w:val="28"/>
            <w:szCs w:val="28"/>
            <w:u w:val="single"/>
          </w:rPr>
          <w:t>elworks@eastlothian.gov.uk</w:t>
        </w:r>
      </w:hyperlink>
    </w:p>
    <w:p w:rsidR="00C37620" w:rsidRDefault="00C37620"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Pr="00C37620" w:rsidRDefault="00CA7AA8"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r>
      <w:r w:rsidRPr="00C37620">
        <w:rPr>
          <w:rFonts w:ascii="Arial" w:hAnsi="Arial" w:cs="Arial"/>
          <w:b/>
          <w:sz w:val="28"/>
          <w:szCs w:val="28"/>
        </w:rPr>
        <w:t>“What support is there available to me before I get a job?”</w:t>
      </w:r>
      <w:r w:rsidRPr="00C37620">
        <w:rPr>
          <w:rFonts w:ascii="Arial" w:hAnsi="Arial" w:cs="Arial"/>
          <w:sz w:val="28"/>
          <w:szCs w:val="28"/>
        </w:rPr>
        <w:t xml:space="preserve"> </w:t>
      </w:r>
      <w:proofErr w:type="spellStart"/>
      <w:r w:rsidRPr="00C37620">
        <w:rPr>
          <w:rFonts w:ascii="Arial" w:hAnsi="Arial" w:cs="Arial"/>
          <w:sz w:val="28"/>
          <w:szCs w:val="28"/>
        </w:rPr>
        <w:t>AtW</w:t>
      </w:r>
      <w:proofErr w:type="spellEnd"/>
      <w:r w:rsidRPr="00C37620">
        <w:rPr>
          <w:rFonts w:ascii="Arial" w:hAnsi="Arial" w:cs="Arial"/>
          <w:sz w:val="28"/>
          <w:szCs w:val="28"/>
        </w:rPr>
        <w:t xml:space="preserve"> can help with the costs of communication support if you are a disabled person and have been offered an interview for a job. For example, for deaf people requiring a British Sign Language Interpreter with them at interview. For full details of how to apply and what to expect, download our </w:t>
      </w:r>
      <w:hyperlink r:id="rId14" w:history="1">
        <w:r w:rsidRPr="00C37620">
          <w:rPr>
            <w:rFonts w:ascii="Arial" w:hAnsi="Arial" w:cs="Arial"/>
            <w:color w:val="0563C1"/>
            <w:sz w:val="28"/>
            <w:szCs w:val="28"/>
            <w:u w:val="single"/>
          </w:rPr>
          <w:t>Communications Support at Interviews factsheet.</w:t>
        </w:r>
      </w:hyperlink>
    </w:p>
    <w:p w:rsidR="00C37620" w:rsidRP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r>
      <w:r w:rsidRPr="00C37620">
        <w:rPr>
          <w:rFonts w:ascii="Arial" w:hAnsi="Arial" w:cs="Arial"/>
          <w:b/>
          <w:sz w:val="28"/>
          <w:szCs w:val="28"/>
        </w:rPr>
        <w:t>“I’m about to start a new job/been offered a job. How do I go about accessing support?”</w:t>
      </w:r>
      <w:r w:rsidRPr="00C37620">
        <w:rPr>
          <w:rFonts w:ascii="Arial" w:hAnsi="Arial" w:cs="Arial"/>
          <w:sz w:val="28"/>
          <w:szCs w:val="28"/>
        </w:rPr>
        <w:t xml:space="preserve"> When you contact </w:t>
      </w:r>
      <w:proofErr w:type="spellStart"/>
      <w:r w:rsidRPr="00C37620">
        <w:rPr>
          <w:rFonts w:ascii="Arial" w:hAnsi="Arial" w:cs="Arial"/>
          <w:sz w:val="28"/>
          <w:szCs w:val="28"/>
        </w:rPr>
        <w:t>AtW</w:t>
      </w:r>
      <w:proofErr w:type="spellEnd"/>
      <w:r w:rsidRPr="00C37620">
        <w:rPr>
          <w:rFonts w:ascii="Arial" w:hAnsi="Arial" w:cs="Arial"/>
          <w:sz w:val="28"/>
          <w:szCs w:val="28"/>
        </w:rPr>
        <w:t xml:space="preserve">, they will take you through a brief check list to check your eligibility. They will then contact you again within 10 working days to take forward your application. Following this there will be a telephone interview to complete the application process, after which you will receive a completed copy of the form to sign. </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If you’re already receiving </w:t>
      </w:r>
      <w:proofErr w:type="spellStart"/>
      <w:r w:rsidRPr="00C37620">
        <w:rPr>
          <w:rFonts w:ascii="Arial" w:hAnsi="Arial" w:cs="Arial"/>
          <w:sz w:val="28"/>
          <w:szCs w:val="28"/>
        </w:rPr>
        <w:t>AtW</w:t>
      </w:r>
      <w:proofErr w:type="spellEnd"/>
      <w:r w:rsidRPr="00C37620">
        <w:rPr>
          <w:rFonts w:ascii="Arial" w:hAnsi="Arial" w:cs="Arial"/>
          <w:sz w:val="28"/>
          <w:szCs w:val="28"/>
        </w:rPr>
        <w:t xml:space="preserve"> and changing job or starting your own business, you’ll need to contact </w:t>
      </w:r>
      <w:proofErr w:type="spellStart"/>
      <w:r w:rsidRPr="00C37620">
        <w:rPr>
          <w:rFonts w:ascii="Arial" w:hAnsi="Arial" w:cs="Arial"/>
          <w:sz w:val="28"/>
          <w:szCs w:val="28"/>
        </w:rPr>
        <w:t>AfW</w:t>
      </w:r>
      <w:proofErr w:type="spellEnd"/>
      <w:r w:rsidRPr="00C37620">
        <w:rPr>
          <w:rFonts w:ascii="Arial" w:hAnsi="Arial" w:cs="Arial"/>
          <w:sz w:val="28"/>
          <w:szCs w:val="28"/>
        </w:rPr>
        <w:t xml:space="preserve"> to inform them of this change and any reassessment of needs there may be. You can also find out more via this short factsheet, </w:t>
      </w:r>
      <w:hyperlink r:id="rId15" w:history="1">
        <w:r w:rsidRPr="00C37620">
          <w:rPr>
            <w:rFonts w:ascii="Arial" w:hAnsi="Arial" w:cs="Arial"/>
            <w:color w:val="0563C1"/>
            <w:sz w:val="28"/>
            <w:szCs w:val="28"/>
            <w:u w:val="single"/>
          </w:rPr>
          <w:t>How to Apply for Access to Work</w:t>
        </w:r>
      </w:hyperlink>
      <w:r w:rsidRPr="00C37620">
        <w:rPr>
          <w:rFonts w:ascii="Arial" w:hAnsi="Arial" w:cs="Arial"/>
          <w:sz w:val="28"/>
          <w:szCs w:val="28"/>
        </w:rPr>
        <w:t>.</w:t>
      </w:r>
    </w:p>
    <w:p w:rsid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r>
      <w:r w:rsidRPr="00C37620">
        <w:rPr>
          <w:rFonts w:ascii="Arial" w:hAnsi="Arial" w:cs="Arial"/>
          <w:b/>
          <w:sz w:val="28"/>
          <w:szCs w:val="28"/>
        </w:rPr>
        <w:t>“What kinds of things can Access to Work fund?”</w:t>
      </w:r>
      <w:r w:rsidRPr="00C37620">
        <w:rPr>
          <w:rFonts w:ascii="Arial" w:hAnsi="Arial" w:cs="Arial"/>
          <w:sz w:val="28"/>
          <w:szCs w:val="28"/>
        </w:rPr>
        <w:t xml:space="preserve"> The purpose of </w:t>
      </w:r>
      <w:proofErr w:type="spellStart"/>
      <w:r w:rsidRPr="00C37620">
        <w:rPr>
          <w:rFonts w:ascii="Arial" w:hAnsi="Arial" w:cs="Arial"/>
          <w:sz w:val="28"/>
          <w:szCs w:val="28"/>
        </w:rPr>
        <w:t>AtW</w:t>
      </w:r>
      <w:proofErr w:type="spellEnd"/>
      <w:r w:rsidRPr="00C37620">
        <w:rPr>
          <w:rFonts w:ascii="Arial" w:hAnsi="Arial" w:cs="Arial"/>
          <w:sz w:val="28"/>
          <w:szCs w:val="28"/>
        </w:rPr>
        <w:t xml:space="preserve"> is to enable you to work and therefore what can be funded is broad and specific to you but includes transport to work (for example, taxis to work if you can’t access public transport), support workers or personal assistants, specialist equipment and even modifications to existing premises or equipment. </w:t>
      </w:r>
    </w:p>
    <w:p w:rsidR="00C37620" w:rsidRDefault="00C37620" w:rsidP="00C37620">
      <w:pPr>
        <w:spacing w:after="160" w:line="259" w:lineRule="auto"/>
        <w:rPr>
          <w:rFonts w:ascii="Arial" w:hAnsi="Arial" w:cs="Arial"/>
          <w:sz w:val="28"/>
          <w:szCs w:val="28"/>
        </w:rPr>
      </w:pPr>
    </w:p>
    <w:p w:rsidR="00F16D17" w:rsidRDefault="00F16D17" w:rsidP="00C37620">
      <w:pPr>
        <w:spacing w:after="160" w:line="259" w:lineRule="auto"/>
        <w:rPr>
          <w:rFonts w:ascii="Arial" w:hAnsi="Arial" w:cs="Arial"/>
          <w:sz w:val="28"/>
          <w:szCs w:val="28"/>
        </w:rPr>
      </w:pPr>
    </w:p>
    <w:p w:rsidR="00F16D17" w:rsidRDefault="00F16D17" w:rsidP="00C37620">
      <w:pPr>
        <w:spacing w:after="160" w:line="259" w:lineRule="auto"/>
        <w:rPr>
          <w:rFonts w:ascii="Arial" w:hAnsi="Arial" w:cs="Arial"/>
          <w:sz w:val="28"/>
          <w:szCs w:val="28"/>
        </w:rPr>
      </w:pPr>
    </w:p>
    <w:p w:rsidR="00F16D17" w:rsidRDefault="00F16D17"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F16D17" w:rsidRPr="00C37620" w:rsidRDefault="00F16D17"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r>
      <w:r w:rsidRPr="00C37620">
        <w:rPr>
          <w:rFonts w:ascii="Arial" w:hAnsi="Arial" w:cs="Arial"/>
          <w:b/>
          <w:sz w:val="28"/>
          <w:szCs w:val="28"/>
        </w:rPr>
        <w:t>“What does an Access to Work assessment involve?”</w:t>
      </w:r>
      <w:r w:rsidRPr="00C37620">
        <w:rPr>
          <w:rFonts w:ascii="Arial" w:hAnsi="Arial" w:cs="Arial"/>
          <w:sz w:val="28"/>
          <w:szCs w:val="28"/>
        </w:rPr>
        <w:t xml:space="preserve"> Assessments will focus on your specific impairment or long term condition and look at what the best use of a grant would be for you; this could mean anything from employing a personal assistant, specialised office furniture or installation or ramped access at your place of work. Assessments usually take place by phone and depending on your disability or condition, an external specialist organisation may be commissioned by </w:t>
      </w:r>
      <w:proofErr w:type="spellStart"/>
      <w:r w:rsidRPr="00C37620">
        <w:rPr>
          <w:rFonts w:ascii="Arial" w:hAnsi="Arial" w:cs="Arial"/>
          <w:sz w:val="28"/>
          <w:szCs w:val="28"/>
        </w:rPr>
        <w:t>AtW</w:t>
      </w:r>
      <w:proofErr w:type="spellEnd"/>
      <w:r w:rsidRPr="00C37620">
        <w:rPr>
          <w:rFonts w:ascii="Arial" w:hAnsi="Arial" w:cs="Arial"/>
          <w:sz w:val="28"/>
          <w:szCs w:val="28"/>
        </w:rPr>
        <w:t xml:space="preserve"> to assist with your assessment. </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You’ll find a useful guide to assessment and other steps towards applying for a grant via the Your Access to Work website, </w:t>
      </w:r>
      <w:hyperlink r:id="rId16" w:history="1">
        <w:r w:rsidRPr="00C37620">
          <w:rPr>
            <w:rFonts w:ascii="Arial" w:hAnsi="Arial" w:cs="Arial"/>
            <w:color w:val="0563C1"/>
            <w:sz w:val="28"/>
            <w:szCs w:val="28"/>
            <w:u w:val="single"/>
          </w:rPr>
          <w:t>www.yourdsa.com/atw/atw-assessment/</w:t>
        </w:r>
      </w:hyperlink>
      <w:r w:rsidRPr="00C37620">
        <w:rPr>
          <w:rFonts w:ascii="Arial" w:hAnsi="Arial" w:cs="Arial"/>
          <w:sz w:val="28"/>
          <w:szCs w:val="28"/>
        </w:rPr>
        <w:t xml:space="preserve"> </w:t>
      </w:r>
    </w:p>
    <w:p w:rsidR="00C37620" w:rsidRP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r>
      <w:r w:rsidRPr="00C37620">
        <w:rPr>
          <w:rFonts w:ascii="Arial" w:hAnsi="Arial" w:cs="Arial"/>
          <w:b/>
          <w:sz w:val="28"/>
          <w:szCs w:val="28"/>
        </w:rPr>
        <w:t>“I’m thinking about starting up my own business. What kind of support is there for me?”</w:t>
      </w:r>
      <w:r w:rsidRPr="00C37620">
        <w:rPr>
          <w:rFonts w:ascii="Arial" w:hAnsi="Arial" w:cs="Arial"/>
          <w:sz w:val="28"/>
          <w:szCs w:val="28"/>
        </w:rPr>
        <w:t xml:space="preserve"> </w:t>
      </w:r>
      <w:proofErr w:type="spellStart"/>
      <w:r w:rsidRPr="00C37620">
        <w:rPr>
          <w:rFonts w:ascii="Arial" w:hAnsi="Arial" w:cs="Arial"/>
          <w:sz w:val="28"/>
          <w:szCs w:val="28"/>
        </w:rPr>
        <w:t>AtW</w:t>
      </w:r>
      <w:proofErr w:type="spellEnd"/>
      <w:r w:rsidRPr="00C37620">
        <w:rPr>
          <w:rFonts w:ascii="Arial" w:hAnsi="Arial" w:cs="Arial"/>
          <w:sz w:val="28"/>
          <w:szCs w:val="28"/>
        </w:rPr>
        <w:t xml:space="preserve"> supports both those employed by others and those who are self-employed. The types of support are the same, however </w:t>
      </w:r>
      <w:proofErr w:type="spellStart"/>
      <w:r w:rsidRPr="00C37620">
        <w:rPr>
          <w:rFonts w:ascii="Arial" w:hAnsi="Arial" w:cs="Arial"/>
          <w:sz w:val="28"/>
          <w:szCs w:val="28"/>
        </w:rPr>
        <w:t>AtW</w:t>
      </w:r>
      <w:proofErr w:type="spellEnd"/>
      <w:r w:rsidRPr="00C37620">
        <w:rPr>
          <w:rFonts w:ascii="Arial" w:hAnsi="Arial" w:cs="Arial"/>
          <w:sz w:val="28"/>
          <w:szCs w:val="28"/>
        </w:rPr>
        <w:t xml:space="preserve"> cannot be used for any start-up costs associated with your business like buying or renting premises, market-researching, attending courses and seminars related to your business.</w:t>
      </w:r>
    </w:p>
    <w:p w:rsidR="00C37620" w:rsidRDefault="00C37620"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Pr="00C37620" w:rsidRDefault="00CA7AA8"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r>
      <w:r w:rsidRPr="00C37620">
        <w:rPr>
          <w:rFonts w:ascii="Arial" w:hAnsi="Arial" w:cs="Arial"/>
          <w:b/>
          <w:sz w:val="28"/>
          <w:szCs w:val="28"/>
        </w:rPr>
        <w:t xml:space="preserve">“What do employers/businesses need to know about Access to Work?” </w:t>
      </w:r>
      <w:r w:rsidRPr="00C37620">
        <w:rPr>
          <w:rFonts w:ascii="Arial" w:hAnsi="Arial" w:cs="Arial"/>
          <w:sz w:val="28"/>
          <w:szCs w:val="28"/>
        </w:rPr>
        <w:t xml:space="preserve">Employers need to know about their duty towards making reasonable changes to the workplace required by a disabled employee. Depending on whether you apply for </w:t>
      </w:r>
      <w:proofErr w:type="spellStart"/>
      <w:r w:rsidRPr="00C37620">
        <w:rPr>
          <w:rFonts w:ascii="Arial" w:hAnsi="Arial" w:cs="Arial"/>
          <w:sz w:val="28"/>
          <w:szCs w:val="28"/>
        </w:rPr>
        <w:t>AtW</w:t>
      </w:r>
      <w:proofErr w:type="spellEnd"/>
      <w:r w:rsidRPr="00C37620">
        <w:rPr>
          <w:rFonts w:ascii="Arial" w:hAnsi="Arial" w:cs="Arial"/>
          <w:sz w:val="28"/>
          <w:szCs w:val="28"/>
        </w:rPr>
        <w:t xml:space="preserve"> before or after taking up employment their financial obligations to support reasonable changes, specialist equipment purchases etc. will vary. Your employer or potential employer plays an important role in successfully accessing </w:t>
      </w:r>
      <w:proofErr w:type="spellStart"/>
      <w:r w:rsidRPr="00C37620">
        <w:rPr>
          <w:rFonts w:ascii="Arial" w:hAnsi="Arial" w:cs="Arial"/>
          <w:sz w:val="28"/>
          <w:szCs w:val="28"/>
        </w:rPr>
        <w:t>AtW</w:t>
      </w:r>
      <w:proofErr w:type="spellEnd"/>
      <w:r w:rsidRPr="00C37620">
        <w:rPr>
          <w:rFonts w:ascii="Arial" w:hAnsi="Arial" w:cs="Arial"/>
          <w:sz w:val="28"/>
          <w:szCs w:val="28"/>
        </w:rPr>
        <w:t xml:space="preserve"> so you should always speak to them as soon as possible if you’re thinking about applying for a grant or moving to a new job.</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Factsheets from the Department of Work and Pensions (DWP) for employers are available via </w:t>
      </w:r>
      <w:hyperlink r:id="rId17" w:history="1">
        <w:r w:rsidRPr="00C37620">
          <w:rPr>
            <w:rFonts w:ascii="Arial" w:hAnsi="Arial" w:cs="Arial"/>
            <w:color w:val="0563C1"/>
            <w:sz w:val="28"/>
            <w:szCs w:val="28"/>
            <w:u w:val="single"/>
          </w:rPr>
          <w:t>www.gov.uk/government/publications/access-to-work-guide-for-employers</w:t>
        </w:r>
      </w:hyperlink>
      <w:r w:rsidRPr="00C37620">
        <w:rPr>
          <w:rFonts w:ascii="Arial" w:hAnsi="Arial" w:cs="Arial"/>
          <w:sz w:val="28"/>
          <w:szCs w:val="28"/>
        </w:rPr>
        <w:t xml:space="preserve"> </w:t>
      </w:r>
    </w:p>
    <w:p w:rsidR="00C37620" w:rsidRDefault="00C37620" w:rsidP="00C37620">
      <w:pPr>
        <w:spacing w:after="160" w:line="259" w:lineRule="auto"/>
        <w:rPr>
          <w:rFonts w:ascii="Arial" w:hAnsi="Arial" w:cs="Arial"/>
          <w:sz w:val="28"/>
          <w:szCs w:val="28"/>
        </w:rPr>
      </w:pPr>
    </w:p>
    <w:p w:rsidR="00F16D17" w:rsidRPr="00C37620" w:rsidRDefault="00F16D17"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r>
      <w:r w:rsidRPr="00C37620">
        <w:rPr>
          <w:rFonts w:ascii="Arial" w:hAnsi="Arial" w:cs="Arial"/>
          <w:b/>
          <w:sz w:val="28"/>
          <w:szCs w:val="28"/>
        </w:rPr>
        <w:t>“What can I do if I want to challenge a decision about my Access to Work award?”</w:t>
      </w:r>
      <w:r w:rsidRPr="00C37620">
        <w:rPr>
          <w:rFonts w:ascii="Arial" w:hAnsi="Arial" w:cs="Arial"/>
          <w:sz w:val="28"/>
          <w:szCs w:val="28"/>
        </w:rPr>
        <w:t xml:space="preserve"> If you need to challenge a decision or make a complaint about </w:t>
      </w:r>
      <w:proofErr w:type="spellStart"/>
      <w:r w:rsidRPr="00C37620">
        <w:rPr>
          <w:rFonts w:ascii="Arial" w:hAnsi="Arial" w:cs="Arial"/>
          <w:sz w:val="28"/>
          <w:szCs w:val="28"/>
        </w:rPr>
        <w:t>AtW</w:t>
      </w:r>
      <w:proofErr w:type="spellEnd"/>
      <w:r w:rsidRPr="00C37620">
        <w:rPr>
          <w:rFonts w:ascii="Arial" w:hAnsi="Arial" w:cs="Arial"/>
          <w:sz w:val="28"/>
          <w:szCs w:val="28"/>
        </w:rPr>
        <w:t xml:space="preserve"> you should speak to your advisor first or to the regional manager for Access to Work. If you wish to appeal a decision you should be aware that as </w:t>
      </w:r>
      <w:proofErr w:type="spellStart"/>
      <w:r w:rsidRPr="00C37620">
        <w:rPr>
          <w:rFonts w:ascii="Arial" w:hAnsi="Arial" w:cs="Arial"/>
          <w:sz w:val="28"/>
          <w:szCs w:val="28"/>
        </w:rPr>
        <w:t>AtW</w:t>
      </w:r>
      <w:proofErr w:type="spellEnd"/>
      <w:r w:rsidRPr="00C37620">
        <w:rPr>
          <w:rFonts w:ascii="Arial" w:hAnsi="Arial" w:cs="Arial"/>
          <w:sz w:val="28"/>
          <w:szCs w:val="28"/>
        </w:rPr>
        <w:t xml:space="preserve"> is not a statutory service, there is no formal appeal procedure but you can ask for reassessment from your regional manager. You can’t appeal the amount awarded. </w:t>
      </w:r>
    </w:p>
    <w:p w:rsid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Full details of the DWP’s complaints procedure is available via </w:t>
      </w:r>
      <w:hyperlink r:id="rId18" w:history="1">
        <w:r w:rsidRPr="00C37620">
          <w:rPr>
            <w:rFonts w:ascii="Arial" w:hAnsi="Arial" w:cs="Arial"/>
            <w:color w:val="0563C1"/>
            <w:sz w:val="28"/>
            <w:szCs w:val="28"/>
            <w:u w:val="single"/>
          </w:rPr>
          <w:t>www.gov.uk/government/organisations/department-for-work-pensions/about/complaints-procedure</w:t>
        </w:r>
      </w:hyperlink>
      <w:r w:rsidRPr="00C37620">
        <w:rPr>
          <w:rFonts w:ascii="Arial" w:hAnsi="Arial" w:cs="Arial"/>
          <w:sz w:val="28"/>
          <w:szCs w:val="28"/>
        </w:rPr>
        <w:t xml:space="preserve"> </w:t>
      </w: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Pr="00C37620" w:rsidRDefault="00CA7AA8"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p>
    <w:p w:rsid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t xml:space="preserve"> </w:t>
      </w:r>
      <w:r w:rsidRPr="00C37620">
        <w:rPr>
          <w:rFonts w:ascii="Arial" w:hAnsi="Arial" w:cs="Arial"/>
          <w:b/>
          <w:sz w:val="28"/>
          <w:szCs w:val="28"/>
        </w:rPr>
        <w:t xml:space="preserve">“I’d like as much information as possible about </w:t>
      </w:r>
      <w:proofErr w:type="spellStart"/>
      <w:r w:rsidRPr="00C37620">
        <w:rPr>
          <w:rFonts w:ascii="Arial" w:hAnsi="Arial" w:cs="Arial"/>
          <w:b/>
          <w:sz w:val="28"/>
          <w:szCs w:val="28"/>
        </w:rPr>
        <w:t>AtW</w:t>
      </w:r>
      <w:proofErr w:type="spellEnd"/>
      <w:r w:rsidRPr="00C37620">
        <w:rPr>
          <w:rFonts w:ascii="Arial" w:hAnsi="Arial" w:cs="Arial"/>
          <w:b/>
          <w:sz w:val="28"/>
          <w:szCs w:val="28"/>
        </w:rPr>
        <w:t>! Is there a guide that includes all the information I’ll need?”</w:t>
      </w:r>
      <w:r w:rsidRPr="00C37620">
        <w:rPr>
          <w:rFonts w:ascii="Arial" w:hAnsi="Arial" w:cs="Arial"/>
          <w:sz w:val="28"/>
          <w:szCs w:val="28"/>
        </w:rPr>
        <w:t xml:space="preserve"> There is! The DWP guide (available in accessible formats on request) has a wealth of information on the scheme and goes into a lot of detail on all aspects of the scheme including those not mentioned in this short introduction. You’ll find it here; </w:t>
      </w:r>
      <w:hyperlink r:id="rId19" w:history="1">
        <w:r w:rsidRPr="00C37620">
          <w:rPr>
            <w:rFonts w:ascii="Arial" w:hAnsi="Arial" w:cs="Arial"/>
            <w:color w:val="0563C1"/>
            <w:sz w:val="28"/>
            <w:szCs w:val="28"/>
            <w:u w:val="single"/>
          </w:rPr>
          <w:t>www.gov.uk/government/publications/access-to-work-staff-guide</w:t>
        </w:r>
      </w:hyperlink>
      <w:r w:rsidRPr="00C37620">
        <w:rPr>
          <w:rFonts w:ascii="Arial" w:hAnsi="Arial" w:cs="Arial"/>
          <w:sz w:val="28"/>
          <w:szCs w:val="28"/>
        </w:rPr>
        <w:t xml:space="preserve"> </w:t>
      </w:r>
    </w:p>
    <w:p w:rsid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r>
      <w:r w:rsidRPr="00C37620">
        <w:rPr>
          <w:rFonts w:ascii="Arial" w:hAnsi="Arial" w:cs="Arial"/>
          <w:b/>
          <w:sz w:val="28"/>
          <w:szCs w:val="28"/>
        </w:rPr>
        <w:t xml:space="preserve">“I have a hearing impairment. Is there a BSL guide to </w:t>
      </w:r>
      <w:proofErr w:type="spellStart"/>
      <w:r w:rsidRPr="00C37620">
        <w:rPr>
          <w:rFonts w:ascii="Arial" w:hAnsi="Arial" w:cs="Arial"/>
          <w:b/>
          <w:sz w:val="28"/>
          <w:szCs w:val="28"/>
        </w:rPr>
        <w:t>AtW</w:t>
      </w:r>
      <w:proofErr w:type="spellEnd"/>
      <w:r w:rsidRPr="00C37620">
        <w:rPr>
          <w:rFonts w:ascii="Arial" w:hAnsi="Arial" w:cs="Arial"/>
          <w:b/>
          <w:sz w:val="28"/>
          <w:szCs w:val="28"/>
        </w:rPr>
        <w:t>?”</w:t>
      </w:r>
      <w:r w:rsidRPr="00C37620">
        <w:rPr>
          <w:rFonts w:ascii="Arial" w:hAnsi="Arial" w:cs="Arial"/>
          <w:sz w:val="28"/>
          <w:szCs w:val="28"/>
        </w:rPr>
        <w:t xml:space="preserve"> The Department for Work and Pensions (DWP) has also produced a series of video ‘factsheets’ in British Sign Language (BSL) which can be accessed via their YouTube channel. </w:t>
      </w:r>
    </w:p>
    <w:p w:rsidR="00C37620" w:rsidRPr="00C37620" w:rsidRDefault="00CA7AA8" w:rsidP="00C37620">
      <w:pPr>
        <w:spacing w:after="160" w:line="259" w:lineRule="auto"/>
        <w:rPr>
          <w:rFonts w:ascii="Arial" w:hAnsi="Arial" w:cs="Arial"/>
          <w:sz w:val="28"/>
          <w:szCs w:val="28"/>
        </w:rPr>
      </w:pPr>
      <w:hyperlink r:id="rId20" w:history="1">
        <w:r w:rsidR="00C37620" w:rsidRPr="00C37620">
          <w:rPr>
            <w:rFonts w:ascii="Arial" w:hAnsi="Arial" w:cs="Arial"/>
            <w:color w:val="0563C1"/>
            <w:sz w:val="28"/>
            <w:szCs w:val="28"/>
            <w:u w:val="single"/>
          </w:rPr>
          <w:t>www.youtube.com/playlist?list=PLC0aQWFFHARzJYt8cED-WX1g5jD0mApTv</w:t>
        </w:r>
      </w:hyperlink>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The DWP’s </w:t>
      </w:r>
      <w:proofErr w:type="spellStart"/>
      <w:r w:rsidRPr="00C37620">
        <w:rPr>
          <w:rFonts w:ascii="Arial" w:hAnsi="Arial" w:cs="Arial"/>
          <w:sz w:val="28"/>
          <w:szCs w:val="28"/>
        </w:rPr>
        <w:t>AtW</w:t>
      </w:r>
      <w:proofErr w:type="spellEnd"/>
      <w:r w:rsidRPr="00C37620">
        <w:rPr>
          <w:rFonts w:ascii="Arial" w:hAnsi="Arial" w:cs="Arial"/>
          <w:sz w:val="28"/>
          <w:szCs w:val="28"/>
        </w:rPr>
        <w:t xml:space="preserve"> handbook is also available in a range of accessible formats (see the previous FAQ question for details)</w:t>
      </w:r>
    </w:p>
    <w:p w:rsidR="00F16D17" w:rsidRDefault="00F16D17"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CA7AA8" w:rsidRDefault="00CA7AA8" w:rsidP="00C37620">
      <w:pPr>
        <w:spacing w:after="160" w:line="259" w:lineRule="auto"/>
        <w:rPr>
          <w:rFonts w:ascii="Arial" w:hAnsi="Arial" w:cs="Arial"/>
          <w:sz w:val="28"/>
          <w:szCs w:val="28"/>
        </w:rPr>
      </w:pPr>
    </w:p>
    <w:p w:rsidR="00F16D17" w:rsidRPr="00C37620" w:rsidRDefault="00F16D17"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w:t>
      </w:r>
      <w:r w:rsidRPr="00C37620">
        <w:rPr>
          <w:rFonts w:ascii="Arial" w:hAnsi="Arial" w:cs="Arial"/>
          <w:sz w:val="28"/>
          <w:szCs w:val="28"/>
        </w:rPr>
        <w:tab/>
      </w:r>
      <w:r w:rsidRPr="00C37620">
        <w:rPr>
          <w:rFonts w:ascii="Arial" w:hAnsi="Arial" w:cs="Arial"/>
          <w:b/>
          <w:sz w:val="28"/>
          <w:szCs w:val="28"/>
        </w:rPr>
        <w:t>“Where else can I go for information and advice about equalities and my rights at work as a disabled person?”</w:t>
      </w:r>
      <w:r w:rsidRPr="00C37620">
        <w:rPr>
          <w:rFonts w:ascii="Arial" w:hAnsi="Arial" w:cs="Arial"/>
          <w:sz w:val="28"/>
          <w:szCs w:val="28"/>
        </w:rPr>
        <w:t xml:space="preserve"> As well as </w:t>
      </w:r>
      <w:proofErr w:type="spellStart"/>
      <w:r w:rsidRPr="00C37620">
        <w:rPr>
          <w:rFonts w:ascii="Arial" w:hAnsi="Arial" w:cs="Arial"/>
          <w:sz w:val="28"/>
          <w:szCs w:val="28"/>
        </w:rPr>
        <w:t>LCiL’s</w:t>
      </w:r>
      <w:proofErr w:type="spellEnd"/>
      <w:r w:rsidRPr="00C37620">
        <w:rPr>
          <w:rFonts w:ascii="Arial" w:hAnsi="Arial" w:cs="Arial"/>
          <w:sz w:val="28"/>
          <w:szCs w:val="28"/>
        </w:rPr>
        <w:t xml:space="preserve"> Grapevine advice service (0131 475 2370 (Mondays-Thursday, 10am-4pm)/email enquiries to </w:t>
      </w:r>
      <w:hyperlink r:id="rId21" w:history="1">
        <w:r w:rsidRPr="00C37620">
          <w:rPr>
            <w:rFonts w:ascii="Arial" w:hAnsi="Arial" w:cs="Arial"/>
            <w:color w:val="0563C1"/>
            <w:sz w:val="28"/>
            <w:szCs w:val="28"/>
            <w:u w:val="single"/>
          </w:rPr>
          <w:t>grapevine@lothiancil.org.uk</w:t>
        </w:r>
      </w:hyperlink>
      <w:r w:rsidRPr="00C37620">
        <w:rPr>
          <w:rFonts w:ascii="Arial" w:hAnsi="Arial" w:cs="Arial"/>
          <w:sz w:val="28"/>
          <w:szCs w:val="28"/>
        </w:rPr>
        <w:t xml:space="preserve"> ) you can contact the following organisations for advice;</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Citizens Advice Edinburgh ( check their website for your nearest office and contact details, </w:t>
      </w:r>
      <w:hyperlink r:id="rId22" w:history="1">
        <w:r w:rsidRPr="00C37620">
          <w:rPr>
            <w:rFonts w:ascii="Arial" w:hAnsi="Arial" w:cs="Arial"/>
            <w:color w:val="0563C1"/>
            <w:sz w:val="28"/>
            <w:szCs w:val="28"/>
            <w:u w:val="single"/>
          </w:rPr>
          <w:t>www.citizensadviceedinburgh.org.uk/locations/</w:t>
        </w:r>
      </w:hyperlink>
      <w:r w:rsidRPr="00C37620">
        <w:rPr>
          <w:rFonts w:ascii="Arial" w:hAnsi="Arial" w:cs="Arial"/>
          <w:sz w:val="28"/>
          <w:szCs w:val="28"/>
        </w:rPr>
        <w:t xml:space="preserve"> )</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Musselburgh Citizens Advice Bureau, 141 High Street, Musselburgh, EH21 7DD, phone: 0131 653 2748 / 2544 or visit </w:t>
      </w:r>
      <w:hyperlink r:id="rId23" w:history="1">
        <w:r w:rsidRPr="00C37620">
          <w:rPr>
            <w:rFonts w:ascii="Arial" w:hAnsi="Arial" w:cs="Arial"/>
            <w:color w:val="0563C1"/>
            <w:sz w:val="28"/>
            <w:szCs w:val="28"/>
            <w:u w:val="single"/>
          </w:rPr>
          <w:t>http://musselburghcab.org.uk</w:t>
        </w:r>
      </w:hyperlink>
      <w:r w:rsidRPr="00C37620">
        <w:rPr>
          <w:rFonts w:ascii="Arial" w:hAnsi="Arial" w:cs="Arial"/>
          <w:sz w:val="28"/>
          <w:szCs w:val="28"/>
        </w:rPr>
        <w:t xml:space="preserve">  </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Disability Rights UK </w:t>
      </w:r>
      <w:hyperlink r:id="rId24" w:history="1">
        <w:r w:rsidRPr="00C37620">
          <w:rPr>
            <w:rFonts w:ascii="Arial" w:hAnsi="Arial" w:cs="Arial"/>
            <w:color w:val="0563C1"/>
            <w:sz w:val="28"/>
            <w:szCs w:val="28"/>
            <w:u w:val="single"/>
          </w:rPr>
          <w:t>www.disabilityrightsuk.org</w:t>
        </w:r>
      </w:hyperlink>
      <w:r w:rsidRPr="00C37620">
        <w:rPr>
          <w:rFonts w:ascii="Arial" w:hAnsi="Arial" w:cs="Arial"/>
          <w:sz w:val="28"/>
          <w:szCs w:val="28"/>
        </w:rPr>
        <w:t xml:space="preserve"> </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The Scottish Association for Mental Health (SAMH) </w:t>
      </w:r>
      <w:hyperlink r:id="rId25" w:history="1">
        <w:r w:rsidRPr="00C37620">
          <w:rPr>
            <w:rFonts w:ascii="Arial" w:hAnsi="Arial" w:cs="Arial"/>
            <w:color w:val="0563C1"/>
            <w:sz w:val="28"/>
            <w:szCs w:val="28"/>
            <w:u w:val="single"/>
          </w:rPr>
          <w:t>www.samh.org.uk</w:t>
        </w:r>
      </w:hyperlink>
      <w:r w:rsidRPr="00C37620">
        <w:rPr>
          <w:rFonts w:ascii="Arial" w:hAnsi="Arial" w:cs="Arial"/>
          <w:sz w:val="28"/>
          <w:szCs w:val="28"/>
        </w:rPr>
        <w:t xml:space="preserve"> </w:t>
      </w:r>
    </w:p>
    <w:p w:rsidR="00C37620" w:rsidRPr="00C37620" w:rsidRDefault="00C37620" w:rsidP="00C37620">
      <w:pPr>
        <w:spacing w:after="160" w:line="259" w:lineRule="auto"/>
        <w:rPr>
          <w:rFonts w:ascii="Arial" w:hAnsi="Arial" w:cs="Arial"/>
          <w:sz w:val="28"/>
          <w:szCs w:val="28"/>
        </w:rPr>
      </w:pPr>
    </w:p>
    <w:p w:rsidR="00C37620" w:rsidRPr="00C37620" w:rsidRDefault="00C37620" w:rsidP="00C37620">
      <w:pPr>
        <w:spacing w:after="160" w:line="259" w:lineRule="auto"/>
        <w:rPr>
          <w:rFonts w:ascii="Arial" w:hAnsi="Arial" w:cs="Arial"/>
          <w:b/>
          <w:sz w:val="28"/>
          <w:szCs w:val="28"/>
        </w:rPr>
      </w:pPr>
      <w:r w:rsidRPr="00C37620">
        <w:rPr>
          <w:rFonts w:ascii="Arial" w:hAnsi="Arial" w:cs="Arial"/>
          <w:b/>
          <w:sz w:val="28"/>
          <w:szCs w:val="28"/>
        </w:rPr>
        <w:t>Contact information</w:t>
      </w:r>
    </w:p>
    <w:p w:rsidR="00C37620" w:rsidRPr="00C37620" w:rsidRDefault="00C37620" w:rsidP="00C37620">
      <w:pPr>
        <w:spacing w:after="160" w:line="259" w:lineRule="auto"/>
        <w:rPr>
          <w:rFonts w:ascii="Arial" w:hAnsi="Arial" w:cs="Arial"/>
          <w:sz w:val="28"/>
          <w:szCs w:val="28"/>
        </w:rPr>
      </w:pPr>
      <w:r w:rsidRPr="00C37620">
        <w:rPr>
          <w:rFonts w:ascii="Arial" w:hAnsi="Arial" w:cs="Arial"/>
          <w:sz w:val="28"/>
          <w:szCs w:val="28"/>
        </w:rPr>
        <w:t xml:space="preserve">You can contact Access to Work via their central UK phone number for the scheme on 0345 268 8489 or 0845 268 8489. </w:t>
      </w:r>
    </w:p>
    <w:p w:rsidR="00BC317F" w:rsidRPr="00F16D17" w:rsidRDefault="00C37620" w:rsidP="00F16D17">
      <w:pPr>
        <w:spacing w:after="160" w:line="259" w:lineRule="auto"/>
        <w:rPr>
          <w:rFonts w:ascii="Arial" w:hAnsi="Arial" w:cs="Arial"/>
          <w:sz w:val="28"/>
          <w:szCs w:val="28"/>
        </w:rPr>
        <w:sectPr w:rsidR="00BC317F" w:rsidRPr="00F16D17" w:rsidSect="00BC317F">
          <w:type w:val="continuous"/>
          <w:pgSz w:w="11906" w:h="16838"/>
          <w:pgMar w:top="720" w:right="720" w:bottom="720" w:left="720" w:header="708" w:footer="708" w:gutter="0"/>
          <w:cols w:space="708"/>
          <w:docGrid w:linePitch="360"/>
        </w:sectPr>
      </w:pPr>
      <w:r w:rsidRPr="00C37620">
        <w:rPr>
          <w:rFonts w:ascii="Arial" w:hAnsi="Arial" w:cs="Arial"/>
          <w:sz w:val="28"/>
          <w:szCs w:val="28"/>
        </w:rPr>
        <w:t xml:space="preserve">Disabled people living in Edinburgh and East Lothian, other support organisations and employers can contact Grapevine, the disability information line, on 0131 475 2370 or email us via grapevine@lothiancil.org.uk if they have general enquiries relating to </w:t>
      </w:r>
      <w:proofErr w:type="spellStart"/>
      <w:r w:rsidRPr="00C37620">
        <w:rPr>
          <w:rFonts w:ascii="Arial" w:hAnsi="Arial" w:cs="Arial"/>
          <w:sz w:val="28"/>
          <w:szCs w:val="28"/>
        </w:rPr>
        <w:t>AtW</w:t>
      </w:r>
      <w:proofErr w:type="spellEnd"/>
      <w:r w:rsidRPr="00C37620">
        <w:rPr>
          <w:rFonts w:ascii="Arial" w:hAnsi="Arial" w:cs="Arial"/>
          <w:sz w:val="28"/>
          <w:szCs w:val="28"/>
        </w:rPr>
        <w:t>.</w:t>
      </w:r>
    </w:p>
    <w:p w:rsidR="00BC317F" w:rsidRPr="00CA7AA8" w:rsidRDefault="009B7D2C" w:rsidP="00BC317F">
      <w:pPr>
        <w:pStyle w:val="NoSpacing"/>
        <w:rPr>
          <w:lang w:val="en"/>
        </w:rPr>
      </w:pPr>
      <w:r>
        <w:rPr>
          <w:rFonts w:ascii="Times New Roman" w:hAnsi="Times New Roman"/>
          <w:noProof/>
          <w:sz w:val="24"/>
          <w:szCs w:val="24"/>
          <w:lang w:eastAsia="en-GB"/>
        </w:rPr>
        <mc:AlternateContent>
          <mc:Choice Requires="wps">
            <w:drawing>
              <wp:anchor distT="36576" distB="36576" distL="36576" distR="36576" simplePos="0" relativeHeight="251656192" behindDoc="0" locked="0" layoutInCell="1" allowOverlap="1" wp14:anchorId="43374B00" wp14:editId="3B4525BA">
                <wp:simplePos x="0" y="0"/>
                <wp:positionH relativeFrom="column">
                  <wp:posOffset>9056370</wp:posOffset>
                </wp:positionH>
                <wp:positionV relativeFrom="paragraph">
                  <wp:posOffset>339725</wp:posOffset>
                </wp:positionV>
                <wp:extent cx="2065020" cy="10187305"/>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6910" id="Rectangle 5" o:spid="_x0000_s1026" style="position:absolute;margin-left:713.1pt;margin-top:26.75pt;width:162.6pt;height:802.1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" fillcolor="#dbeddb" stroked="f" insetpen="t">
                <v:fill color2="#4ba54d" focus="100%" type="gradient"/>
                <v:shadow color="#ccc"/>
                <v:textbox inset="2.88pt,2.88pt,2.88pt,2.88pt"/>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14:anchorId="66C52B88" wp14:editId="3523EDE1">
                <wp:simplePos x="0" y="0"/>
                <wp:positionH relativeFrom="column">
                  <wp:posOffset>9056370</wp:posOffset>
                </wp:positionH>
                <wp:positionV relativeFrom="paragraph">
                  <wp:posOffset>339725</wp:posOffset>
                </wp:positionV>
                <wp:extent cx="2065020" cy="10187305"/>
                <wp:effectExtent l="0" t="0" r="381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F371" id="Rectangle 10" o:spid="_x0000_s1026" style="position:absolute;margin-left:713.1pt;margin-top:26.75pt;width:162.6pt;height:802.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" fillcolor="#dbeddb" stroked="f" insetpen="t">
                <v:fill color2="#4ba54d" focus="100%" type="gradient"/>
                <v:shadow color="#ccc"/>
                <v:textbox inset="2.88pt,2.88pt,2.88pt,2.88pt"/>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9264" behindDoc="0" locked="0" layoutInCell="1" allowOverlap="1" wp14:anchorId="3E6992AD" wp14:editId="732CCAB1">
                <wp:simplePos x="0" y="0"/>
                <wp:positionH relativeFrom="column">
                  <wp:posOffset>9056370</wp:posOffset>
                </wp:positionH>
                <wp:positionV relativeFrom="paragraph">
                  <wp:posOffset>339725</wp:posOffset>
                </wp:positionV>
                <wp:extent cx="2065020" cy="10187305"/>
                <wp:effectExtent l="0" t="0" r="381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1892" id="Rectangle 9" o:spid="_x0000_s1026" style="position:absolute;margin-left:713.1pt;margin-top:26.75pt;width:162.6pt;height:802.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" fillcolor="#dbeddb" stroked="f" insetpen="t">
                <v:fill color2="#4ba54d" focus="100%" type="gradient"/>
                <v:shadow color="#ccc"/>
                <v:textbox inset="2.88pt,2.88pt,2.88pt,2.88pt"/>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7216" behindDoc="0" locked="0" layoutInCell="1" allowOverlap="1" wp14:anchorId="1868CBF5" wp14:editId="07653FF6">
                <wp:simplePos x="0" y="0"/>
                <wp:positionH relativeFrom="column">
                  <wp:posOffset>9056370</wp:posOffset>
                </wp:positionH>
                <wp:positionV relativeFrom="paragraph">
                  <wp:posOffset>339725</wp:posOffset>
                </wp:positionV>
                <wp:extent cx="2065020" cy="10187305"/>
                <wp:effectExtent l="0" t="0" r="381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97AE3" id="Rectangle 6" o:spid="_x0000_s1026" style="position:absolute;margin-left:713.1pt;margin-top:26.75pt;width:162.6pt;height:802.1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" fillcolor="#dbeddb" stroked="f" insetpen="t">
                <v:fill color2="#4ba54d" focus="100%" type="gradient"/>
                <v:shadow color="#ccc"/>
                <v:textbox inset="2.88pt,2.88pt,2.88pt,2.88pt"/>
              </v:rect>
            </w:pict>
          </mc:Fallback>
        </mc:AlternateContent>
      </w:r>
    </w:p>
    <w:p w:rsidR="00BC317F" w:rsidRDefault="00F16D17" w:rsidP="00BC317F">
      <w:pPr>
        <w:pStyle w:val="NoSpacing"/>
        <w:rPr>
          <w:rFonts w:ascii="Arial" w:hAnsi="Arial" w:cs="Arial"/>
          <w:b/>
          <w:sz w:val="28"/>
          <w:szCs w:val="28"/>
        </w:rPr>
      </w:pPr>
      <w:r>
        <w:rPr>
          <w:rFonts w:ascii="Arial" w:hAnsi="Arial" w:cs="Arial"/>
          <w:b/>
          <w:sz w:val="28"/>
          <w:szCs w:val="28"/>
        </w:rPr>
        <w:t>August 2016</w:t>
      </w:r>
    </w:p>
    <w:p w:rsidR="00BC317F" w:rsidRPr="00BC317F" w:rsidRDefault="00BC317F" w:rsidP="00BC317F">
      <w:pPr>
        <w:pStyle w:val="NoSpacing"/>
        <w:rPr>
          <w:rFonts w:ascii="Arial" w:hAnsi="Arial" w:cs="Arial"/>
          <w:b/>
          <w:sz w:val="28"/>
          <w:szCs w:val="28"/>
        </w:rPr>
      </w:pPr>
    </w:p>
    <w:p w:rsidR="00BC317F" w:rsidRDefault="00BC317F" w:rsidP="00BC317F">
      <w:pPr>
        <w:pStyle w:val="NoSpacing"/>
        <w:rPr>
          <w:b/>
        </w:rPr>
      </w:pPr>
    </w:p>
    <w:p w:rsidR="00BC317F" w:rsidRDefault="00BC317F" w:rsidP="00BC317F">
      <w:pPr>
        <w:pStyle w:val="NoSpacing"/>
        <w:rPr>
          <w:b/>
        </w:rPr>
      </w:pPr>
    </w:p>
    <w:p w:rsidR="00BC317F" w:rsidRDefault="00BC317F" w:rsidP="00BC317F">
      <w:pPr>
        <w:pStyle w:val="NoSpacing"/>
        <w:rPr>
          <w:b/>
        </w:rPr>
      </w:pPr>
      <w:bookmarkStart w:id="0" w:name="_GoBack"/>
      <w:bookmarkEnd w:id="0"/>
    </w:p>
    <w:p w:rsidR="00BC317F" w:rsidRDefault="00BC317F" w:rsidP="00BC317F">
      <w:pPr>
        <w:pStyle w:val="NoSpacing"/>
        <w:rPr>
          <w:b/>
        </w:rPr>
      </w:pPr>
    </w:p>
    <w:p w:rsidR="00BC317F" w:rsidRDefault="00BC317F" w:rsidP="00BC317F">
      <w:pPr>
        <w:pStyle w:val="NoSpacing"/>
        <w:rPr>
          <w:b/>
        </w:rPr>
      </w:pPr>
    </w:p>
    <w:p w:rsidR="00BC317F" w:rsidRDefault="00BC317F" w:rsidP="00BC317F">
      <w:pPr>
        <w:pStyle w:val="NoSpacing"/>
        <w:rPr>
          <w:b/>
        </w:rPr>
      </w:pPr>
    </w:p>
    <w:p w:rsidR="00BC317F" w:rsidRDefault="00BC317F" w:rsidP="00BC317F">
      <w:pPr>
        <w:pStyle w:val="NoSpacing"/>
        <w:rPr>
          <w:b/>
        </w:rPr>
      </w:pPr>
    </w:p>
    <w:p w:rsidR="00BC317F" w:rsidRDefault="00BC317F" w:rsidP="00BC317F">
      <w:pPr>
        <w:pStyle w:val="NoSpacing"/>
        <w:rPr>
          <w:b/>
        </w:rPr>
      </w:pPr>
    </w:p>
    <w:p w:rsidR="00B94AB7" w:rsidRDefault="00B94AB7" w:rsidP="00BC317F">
      <w:pPr>
        <w:pStyle w:val="NoSpacing"/>
        <w:rPr>
          <w:b/>
        </w:rPr>
      </w:pPr>
    </w:p>
    <w:p w:rsidR="00B94AB7" w:rsidRDefault="00B94AB7" w:rsidP="00BC317F">
      <w:pPr>
        <w:pStyle w:val="NoSpacing"/>
        <w:rPr>
          <w:b/>
        </w:rPr>
      </w:pPr>
    </w:p>
    <w:p w:rsidR="00B94AB7" w:rsidRDefault="00B94AB7" w:rsidP="00BC317F">
      <w:pPr>
        <w:pStyle w:val="NoSpacing"/>
        <w:rPr>
          <w:b/>
        </w:rPr>
      </w:pPr>
    </w:p>
    <w:p w:rsidR="00BC317F" w:rsidRDefault="00BC317F" w:rsidP="00BC317F">
      <w:pPr>
        <w:pStyle w:val="NoSpacing"/>
        <w:rPr>
          <w:rFonts w:ascii="Arial" w:hAnsi="Arial" w:cs="Arial"/>
          <w:b/>
          <w:sz w:val="28"/>
          <w:szCs w:val="28"/>
        </w:rPr>
        <w:sectPr w:rsidR="00BC317F" w:rsidSect="00A300A2">
          <w:type w:val="continuous"/>
          <w:pgSz w:w="11906" w:h="16838"/>
          <w:pgMar w:top="720" w:right="720" w:bottom="720" w:left="720" w:header="708" w:footer="708" w:gutter="0"/>
          <w:cols w:num="2" w:space="708"/>
          <w:docGrid w:linePitch="360"/>
        </w:sectPr>
      </w:pPr>
    </w:p>
    <w:p w:rsidR="00B94AB7" w:rsidRPr="00BC317F" w:rsidRDefault="00B94AB7" w:rsidP="00BC317F">
      <w:pPr>
        <w:pStyle w:val="NoSpacing"/>
        <w:rPr>
          <w:rFonts w:ascii="Arial" w:hAnsi="Arial" w:cs="Arial"/>
          <w:sz w:val="28"/>
          <w:szCs w:val="28"/>
        </w:rPr>
      </w:pPr>
      <w:r w:rsidRPr="00BC317F">
        <w:rPr>
          <w:rFonts w:ascii="Arial" w:hAnsi="Arial" w:cs="Arial"/>
          <w:b/>
          <w:sz w:val="28"/>
          <w:szCs w:val="28"/>
        </w:rPr>
        <w:t>Contact details</w:t>
      </w:r>
      <w:r w:rsidRPr="00BC317F">
        <w:rPr>
          <w:rFonts w:ascii="Arial" w:hAnsi="Arial" w:cs="Arial"/>
          <w:sz w:val="28"/>
          <w:szCs w:val="28"/>
        </w:rPr>
        <w:t xml:space="preserve"> </w:t>
      </w:r>
    </w:p>
    <w:p w:rsidR="00B94AB7" w:rsidRPr="00BC317F" w:rsidRDefault="00B94AB7" w:rsidP="00BC317F">
      <w:pPr>
        <w:pStyle w:val="NoSpacing"/>
        <w:rPr>
          <w:rFonts w:ascii="Arial" w:hAnsi="Arial" w:cs="Arial"/>
          <w:sz w:val="28"/>
          <w:szCs w:val="28"/>
        </w:rPr>
      </w:pPr>
      <w:r w:rsidRPr="00BC317F">
        <w:rPr>
          <w:rFonts w:ascii="Arial" w:hAnsi="Arial" w:cs="Arial"/>
          <w:sz w:val="28"/>
          <w:szCs w:val="28"/>
        </w:rPr>
        <w:t xml:space="preserve">Tel: 0131 475 2350 </w:t>
      </w:r>
      <w:r w:rsidR="00BC317F" w:rsidRPr="00BC317F">
        <w:rPr>
          <w:rFonts w:ascii="Arial" w:hAnsi="Arial" w:cs="Arial"/>
          <w:sz w:val="28"/>
          <w:szCs w:val="28"/>
        </w:rPr>
        <w:t xml:space="preserve">Email: </w:t>
      </w:r>
      <w:hyperlink r:id="rId26" w:history="1">
        <w:r w:rsidR="00C739F4" w:rsidRPr="00487CBD">
          <w:rPr>
            <w:rStyle w:val="Hyperlink"/>
            <w:rFonts w:ascii="Arial" w:hAnsi="Arial" w:cs="Arial"/>
            <w:sz w:val="28"/>
            <w:szCs w:val="28"/>
          </w:rPr>
          <w:t>lcil@lothiancil.org.uk</w:t>
        </w:r>
      </w:hyperlink>
      <w:r w:rsidR="00C739F4">
        <w:rPr>
          <w:rFonts w:ascii="Arial" w:hAnsi="Arial" w:cs="Arial"/>
          <w:sz w:val="28"/>
          <w:szCs w:val="28"/>
        </w:rPr>
        <w:t xml:space="preserve"> </w:t>
      </w:r>
      <w:r w:rsidR="00BC317F" w:rsidRPr="00BC317F">
        <w:rPr>
          <w:rFonts w:ascii="Arial" w:hAnsi="Arial" w:cs="Arial"/>
          <w:sz w:val="28"/>
          <w:szCs w:val="28"/>
        </w:rPr>
        <w:t xml:space="preserve"> </w:t>
      </w:r>
      <w:r w:rsidRPr="00BC317F">
        <w:rPr>
          <w:rFonts w:ascii="Arial" w:hAnsi="Arial" w:cs="Arial"/>
          <w:sz w:val="28"/>
          <w:szCs w:val="28"/>
        </w:rPr>
        <w:t xml:space="preserve">Website: </w:t>
      </w:r>
      <w:hyperlink r:id="rId27" w:history="1">
        <w:r w:rsidR="00A505E4" w:rsidRPr="00487CBD">
          <w:rPr>
            <w:rStyle w:val="Hyperlink"/>
            <w:rFonts w:ascii="Arial" w:hAnsi="Arial" w:cs="Arial"/>
            <w:sz w:val="28"/>
            <w:szCs w:val="28"/>
          </w:rPr>
          <w:t>www.lothiancil.org.uk</w:t>
        </w:r>
      </w:hyperlink>
      <w:r w:rsidR="00A505E4">
        <w:rPr>
          <w:rFonts w:ascii="Arial" w:hAnsi="Arial" w:cs="Arial"/>
          <w:sz w:val="28"/>
          <w:szCs w:val="28"/>
        </w:rPr>
        <w:t xml:space="preserve"> </w:t>
      </w:r>
    </w:p>
    <w:p w:rsidR="00BC317F" w:rsidRDefault="00E54C92" w:rsidP="00BC317F">
      <w:pPr>
        <w:pStyle w:val="NoSpacing"/>
        <w:rPr>
          <w:rFonts w:ascii="Arial" w:hAnsi="Arial" w:cs="Arial"/>
          <w:sz w:val="28"/>
          <w:szCs w:val="28"/>
          <w:lang w:val="en"/>
        </w:rPr>
        <w:sectPr w:rsidR="00BC317F" w:rsidSect="00BC317F">
          <w:type w:val="continuous"/>
          <w:pgSz w:w="11906" w:h="16838"/>
          <w:pgMar w:top="720" w:right="720" w:bottom="720" w:left="720" w:header="708" w:footer="708" w:gutter="0"/>
          <w:cols w:space="708"/>
          <w:docGrid w:linePitch="360"/>
        </w:sectPr>
      </w:pPr>
      <w:r>
        <w:rPr>
          <w:rFonts w:ascii="Arial" w:hAnsi="Arial" w:cs="Arial"/>
          <w:sz w:val="28"/>
          <w:szCs w:val="28"/>
          <w:lang w:val="en"/>
        </w:rPr>
        <w:t xml:space="preserve">Copyright © 2016 </w:t>
      </w:r>
      <w:r w:rsidR="00516EE8" w:rsidRPr="00BC317F">
        <w:rPr>
          <w:rFonts w:ascii="Arial" w:hAnsi="Arial" w:cs="Arial"/>
          <w:sz w:val="28"/>
          <w:szCs w:val="28"/>
          <w:lang w:val="en"/>
        </w:rPr>
        <w:t>LCiL. All Rights r</w:t>
      </w:r>
      <w:r w:rsidR="00BC317F">
        <w:rPr>
          <w:rFonts w:ascii="Arial" w:hAnsi="Arial" w:cs="Arial"/>
          <w:sz w:val="28"/>
          <w:szCs w:val="28"/>
          <w:lang w:val="en"/>
        </w:rPr>
        <w:t>eserved.</w:t>
      </w:r>
    </w:p>
    <w:p w:rsidR="00516EE8" w:rsidRPr="00516EE8" w:rsidRDefault="00516EE8" w:rsidP="00A300A2">
      <w:pPr>
        <w:tabs>
          <w:tab w:val="left" w:pos="1692"/>
        </w:tabs>
        <w:rPr>
          <w:rFonts w:ascii="Arial" w:hAnsi="Arial" w:cs="Arial"/>
          <w:sz w:val="28"/>
          <w:szCs w:val="28"/>
          <w:lang w:val="en"/>
        </w:rPr>
      </w:pPr>
    </w:p>
    <w:sectPr w:rsidR="00516EE8" w:rsidRPr="00516EE8" w:rsidSect="00A300A2">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73" w:rsidRDefault="00984773" w:rsidP="000C415F">
      <w:pPr>
        <w:spacing w:after="0" w:line="240" w:lineRule="auto"/>
      </w:pPr>
      <w:r>
        <w:separator/>
      </w:r>
    </w:p>
  </w:endnote>
  <w:endnote w:type="continuationSeparator" w:id="0">
    <w:p w:rsidR="00984773" w:rsidRDefault="00984773" w:rsidP="000C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3F" w:rsidRDefault="00410FCD" w:rsidP="0085233F">
    <w:pPr>
      <w:spacing w:after="10" w:line="240" w:lineRule="auto"/>
      <w:rPr>
        <w:rFonts w:ascii="Arial" w:hAnsi="Arial" w:cs="Arial"/>
        <w:sz w:val="20"/>
        <w:szCs w:val="20"/>
        <w:lang w:val="en"/>
      </w:rPr>
    </w:pPr>
    <w:r w:rsidRPr="0085233F">
      <w:rPr>
        <w:rFonts w:ascii="Arial" w:hAnsi="Arial" w:cs="Arial"/>
        <w:sz w:val="20"/>
        <w:szCs w:val="20"/>
        <w:lang w:val="en"/>
      </w:rPr>
      <w:t xml:space="preserve">Lothian Centre for Inclusive Living (LCiL) is a Company Limited by Guarantee. </w:t>
    </w:r>
    <w:r w:rsidR="0085233F" w:rsidRPr="00A300A2">
      <w:rPr>
        <w:rFonts w:ascii="Arial" w:hAnsi="Arial" w:cs="Arial"/>
        <w:sz w:val="20"/>
        <w:szCs w:val="20"/>
        <w:lang w:val="en"/>
      </w:rPr>
      <w:t>Registered in Scotland 129392. Accepted by the HMRC as a Charity SC/017954</w:t>
    </w:r>
  </w:p>
  <w:p w:rsidR="0085233F" w:rsidRPr="0085233F" w:rsidRDefault="0085233F" w:rsidP="0085233F">
    <w:pPr>
      <w:spacing w:after="10" w:line="240" w:lineRule="auto"/>
      <w:rPr>
        <w:rFonts w:ascii="Arial" w:hAnsi="Arial" w:cs="Arial"/>
        <w:sz w:val="28"/>
        <w:szCs w:val="28"/>
      </w:rPr>
    </w:pPr>
    <w:r>
      <w:rPr>
        <w:rFonts w:ascii="Arial" w:hAnsi="Arial" w:cs="Arial"/>
        <w:sz w:val="20"/>
        <w:szCs w:val="20"/>
      </w:rPr>
      <w:t xml:space="preserve">Postal address for main office: LCiL, </w:t>
    </w:r>
    <w:r w:rsidRPr="0085233F">
      <w:rPr>
        <w:rFonts w:ascii="Arial" w:hAnsi="Arial" w:cs="Arial"/>
        <w:sz w:val="20"/>
        <w:szCs w:val="20"/>
      </w:rPr>
      <w:t>Norton Park, 57 Albion Road, Edinburgh</w:t>
    </w:r>
    <w:r>
      <w:rPr>
        <w:rFonts w:ascii="Arial" w:hAnsi="Arial" w:cs="Arial"/>
        <w:sz w:val="20"/>
        <w:szCs w:val="20"/>
      </w:rPr>
      <w:t xml:space="preserve">, </w:t>
    </w:r>
    <w:r w:rsidRPr="0085233F">
      <w:rPr>
        <w:rFonts w:ascii="Arial" w:hAnsi="Arial" w:cs="Arial"/>
        <w:sz w:val="20"/>
        <w:szCs w:val="20"/>
      </w:rPr>
      <w:t>EH7 5QY</w:t>
    </w:r>
    <w:r w:rsidRPr="00703C80">
      <w:rPr>
        <w:rFonts w:ascii="Arial" w:hAnsi="Arial" w:cs="Arial"/>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73" w:rsidRDefault="00984773" w:rsidP="000C415F">
      <w:pPr>
        <w:spacing w:after="0" w:line="240" w:lineRule="auto"/>
      </w:pPr>
      <w:r>
        <w:separator/>
      </w:r>
    </w:p>
  </w:footnote>
  <w:footnote w:type="continuationSeparator" w:id="0">
    <w:p w:rsidR="00984773" w:rsidRDefault="00984773" w:rsidP="000C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A0" w:rsidRPr="002247A0" w:rsidRDefault="009B7D2C" w:rsidP="00A32481">
    <w:pPr>
      <w:pStyle w:val="Header"/>
      <w:tabs>
        <w:tab w:val="left" w:pos="4425"/>
      </w:tabs>
      <w:rPr>
        <w:rFonts w:ascii="Verdana" w:hAnsi="Verdana"/>
        <w:b/>
        <w:sz w:val="56"/>
        <w:szCs w:val="56"/>
      </w:rPr>
    </w:pPr>
    <w:r w:rsidRPr="002247A0">
      <w:rPr>
        <w:rFonts w:ascii="Verdana" w:hAnsi="Verdana"/>
        <w:b/>
        <w:noProof/>
        <w:sz w:val="56"/>
        <w:szCs w:val="56"/>
        <w:lang w:eastAsia="en-GB"/>
      </w:rPr>
      <w:drawing>
        <wp:anchor distT="0" distB="0" distL="114300" distR="114300" simplePos="0" relativeHeight="251657728" behindDoc="1" locked="0" layoutInCell="1" allowOverlap="1">
          <wp:simplePos x="0" y="0"/>
          <wp:positionH relativeFrom="column">
            <wp:posOffset>4861560</wp:posOffset>
          </wp:positionH>
          <wp:positionV relativeFrom="paragraph">
            <wp:posOffset>-281940</wp:posOffset>
          </wp:positionV>
          <wp:extent cx="1889760" cy="11652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A0" w:rsidRPr="002247A0">
      <w:rPr>
        <w:rFonts w:ascii="Verdana" w:hAnsi="Verdana"/>
        <w:b/>
        <w:sz w:val="56"/>
        <w:szCs w:val="56"/>
      </w:rPr>
      <w:t>Factsheet</w:t>
    </w:r>
    <w:r w:rsidR="002247A0">
      <w:rPr>
        <w:rFonts w:ascii="Verdana" w:hAnsi="Verdana"/>
        <w:b/>
        <w:sz w:val="56"/>
        <w:szCs w:val="56"/>
      </w:rPr>
      <w:tab/>
    </w:r>
    <w:r w:rsidR="00A32481">
      <w:rPr>
        <w:rFonts w:ascii="Verdana" w:hAnsi="Verdana"/>
        <w:b/>
        <w:sz w:val="56"/>
        <w:szCs w:val="56"/>
      </w:rPr>
      <w:tab/>
    </w:r>
    <w:r w:rsidR="002247A0">
      <w:rPr>
        <w:rFonts w:ascii="Verdana" w:hAnsi="Verdana"/>
        <w:b/>
        <w:sz w:val="56"/>
        <w:szCs w:val="56"/>
      </w:rPr>
      <w:t xml:space="preserve">    </w:t>
    </w:r>
  </w:p>
  <w:p w:rsidR="0004225D" w:rsidRPr="00703C80" w:rsidRDefault="0004225D" w:rsidP="002247A0">
    <w:pPr>
      <w:tabs>
        <w:tab w:val="left" w:pos="9360"/>
      </w:tabs>
      <w:rPr>
        <w:b/>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FB2"/>
    <w:multiLevelType w:val="hybridMultilevel"/>
    <w:tmpl w:val="9FE8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55C4E"/>
    <w:multiLevelType w:val="hybridMultilevel"/>
    <w:tmpl w:val="AD06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A3653"/>
    <w:multiLevelType w:val="hybridMultilevel"/>
    <w:tmpl w:val="B37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97BE0"/>
    <w:multiLevelType w:val="hybridMultilevel"/>
    <w:tmpl w:val="BBF08176"/>
    <w:lvl w:ilvl="0" w:tplc="1420810A">
      <w:start w:val="1"/>
      <w:numFmt w:val="bullet"/>
      <w:lvlText w:val=""/>
      <w:lvlJc w:val="left"/>
      <w:pPr>
        <w:tabs>
          <w:tab w:val="num" w:pos="720"/>
        </w:tabs>
        <w:ind w:left="720" w:hanging="360"/>
      </w:pPr>
      <w:rPr>
        <w:rFonts w:ascii="Wingdings" w:hAnsi="Wingdings" w:hint="default"/>
        <w:sz w:val="36"/>
        <w:szCs w:val="36"/>
      </w:rPr>
    </w:lvl>
    <w:lvl w:ilvl="1" w:tplc="FD240012">
      <w:start w:val="1"/>
      <w:numFmt w:val="bullet"/>
      <w:lvlText w:val=""/>
      <w:lvlJc w:val="left"/>
      <w:pPr>
        <w:tabs>
          <w:tab w:val="num" w:pos="1440"/>
        </w:tabs>
        <w:ind w:left="1440" w:hanging="360"/>
      </w:pPr>
      <w:rPr>
        <w:rFonts w:ascii="Symbol" w:hAnsi="Symbol" w:hint="default"/>
        <w:color w:val="000000"/>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530050"/>
    <w:multiLevelType w:val="hybridMultilevel"/>
    <w:tmpl w:val="88EC61DC"/>
    <w:lvl w:ilvl="0" w:tplc="0A769E0A">
      <w:start w:val="1"/>
      <w:numFmt w:val="bullet"/>
      <w:lvlText w:val="►"/>
      <w:lvlJc w:val="left"/>
      <w:pPr>
        <w:tabs>
          <w:tab w:val="num" w:pos="1432"/>
        </w:tabs>
        <w:ind w:left="1432" w:hanging="360"/>
      </w:pPr>
      <w:rPr>
        <w:rFonts w:ascii="Arial" w:hAnsi="Arial" w:hint="default"/>
        <w:color w:val="3366FF"/>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AA6385"/>
    <w:multiLevelType w:val="hybridMultilevel"/>
    <w:tmpl w:val="673E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13B6F"/>
    <w:multiLevelType w:val="hybridMultilevel"/>
    <w:tmpl w:val="8FA40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920131"/>
    <w:multiLevelType w:val="hybridMultilevel"/>
    <w:tmpl w:val="B784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F"/>
    <w:rsid w:val="0000129C"/>
    <w:rsid w:val="0003304C"/>
    <w:rsid w:val="0004225D"/>
    <w:rsid w:val="000A6BEF"/>
    <w:rsid w:val="000C415F"/>
    <w:rsid w:val="00110CBC"/>
    <w:rsid w:val="001215D3"/>
    <w:rsid w:val="00172B92"/>
    <w:rsid w:val="002247A0"/>
    <w:rsid w:val="002E3C68"/>
    <w:rsid w:val="00362DA8"/>
    <w:rsid w:val="00374025"/>
    <w:rsid w:val="00383699"/>
    <w:rsid w:val="003B1042"/>
    <w:rsid w:val="00410FCD"/>
    <w:rsid w:val="0047238F"/>
    <w:rsid w:val="00473B16"/>
    <w:rsid w:val="004E6D35"/>
    <w:rsid w:val="004F5AEC"/>
    <w:rsid w:val="00516EE8"/>
    <w:rsid w:val="0053249C"/>
    <w:rsid w:val="005A7223"/>
    <w:rsid w:val="006307C5"/>
    <w:rsid w:val="00703C80"/>
    <w:rsid w:val="007254ED"/>
    <w:rsid w:val="007B3F4B"/>
    <w:rsid w:val="0085233F"/>
    <w:rsid w:val="0088746C"/>
    <w:rsid w:val="00900962"/>
    <w:rsid w:val="00984773"/>
    <w:rsid w:val="009B7D2C"/>
    <w:rsid w:val="00A25D43"/>
    <w:rsid w:val="00A300A2"/>
    <w:rsid w:val="00A32481"/>
    <w:rsid w:val="00A505E4"/>
    <w:rsid w:val="00A64521"/>
    <w:rsid w:val="00A77BC1"/>
    <w:rsid w:val="00A97FDE"/>
    <w:rsid w:val="00AB1B90"/>
    <w:rsid w:val="00B06810"/>
    <w:rsid w:val="00B27FE6"/>
    <w:rsid w:val="00B300A5"/>
    <w:rsid w:val="00B53890"/>
    <w:rsid w:val="00B54067"/>
    <w:rsid w:val="00B901C2"/>
    <w:rsid w:val="00B94AB7"/>
    <w:rsid w:val="00BA21C2"/>
    <w:rsid w:val="00BA7417"/>
    <w:rsid w:val="00BC317F"/>
    <w:rsid w:val="00C37620"/>
    <w:rsid w:val="00C739F4"/>
    <w:rsid w:val="00CA7AA8"/>
    <w:rsid w:val="00CE5BD6"/>
    <w:rsid w:val="00D074AD"/>
    <w:rsid w:val="00D617E8"/>
    <w:rsid w:val="00D71651"/>
    <w:rsid w:val="00DB15C3"/>
    <w:rsid w:val="00DE5ACB"/>
    <w:rsid w:val="00E4247C"/>
    <w:rsid w:val="00E54C92"/>
    <w:rsid w:val="00F07D35"/>
    <w:rsid w:val="00F16D17"/>
    <w:rsid w:val="00F209D2"/>
    <w:rsid w:val="00F27932"/>
    <w:rsid w:val="00F4452A"/>
    <w:rsid w:val="00F5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409277C"/>
  <w15:chartTrackingRefBased/>
  <w15:docId w15:val="{63742C80-E916-41C3-A5B7-12257F1A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209D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F209D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5F"/>
    <w:rPr>
      <w:rFonts w:ascii="Tahoma" w:hAnsi="Tahoma" w:cs="Tahoma"/>
      <w:sz w:val="16"/>
      <w:szCs w:val="16"/>
    </w:rPr>
  </w:style>
  <w:style w:type="paragraph" w:styleId="Header">
    <w:name w:val="header"/>
    <w:basedOn w:val="Normal"/>
    <w:link w:val="HeaderChar"/>
    <w:uiPriority w:val="99"/>
    <w:unhideWhenUsed/>
    <w:rsid w:val="000C4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15F"/>
  </w:style>
  <w:style w:type="paragraph" w:styleId="Footer">
    <w:name w:val="footer"/>
    <w:basedOn w:val="Normal"/>
    <w:link w:val="FooterChar"/>
    <w:uiPriority w:val="99"/>
    <w:unhideWhenUsed/>
    <w:rsid w:val="000C4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15F"/>
  </w:style>
  <w:style w:type="character" w:styleId="Hyperlink">
    <w:name w:val="Hyperlink"/>
    <w:rsid w:val="000C415F"/>
    <w:rPr>
      <w:color w:val="0000FF"/>
      <w:u w:val="single"/>
    </w:rPr>
  </w:style>
  <w:style w:type="paragraph" w:styleId="Title">
    <w:name w:val="Title"/>
    <w:basedOn w:val="Normal"/>
    <w:next w:val="Normal"/>
    <w:link w:val="TitleChar"/>
    <w:uiPriority w:val="10"/>
    <w:qFormat/>
    <w:rsid w:val="00D617E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617E8"/>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F209D2"/>
    <w:rPr>
      <w:rFonts w:ascii="Times New Roman" w:eastAsia="Times New Roman" w:hAnsi="Times New Roman" w:cs="Times New Roman"/>
      <w:b/>
      <w:bCs/>
      <w:kern w:val="36"/>
      <w:sz w:val="48"/>
      <w:szCs w:val="48"/>
      <w:lang w:eastAsia="en-GB"/>
    </w:rPr>
  </w:style>
  <w:style w:type="character" w:customStyle="1" w:styleId="Heading3Char">
    <w:name w:val="Heading 3 Char"/>
    <w:link w:val="Heading3"/>
    <w:uiPriority w:val="9"/>
    <w:rsid w:val="00F209D2"/>
    <w:rPr>
      <w:rFonts w:ascii="Times New Roman" w:eastAsia="Times New Roman" w:hAnsi="Times New Roman" w:cs="Times New Roman"/>
      <w:b/>
      <w:bCs/>
      <w:sz w:val="27"/>
      <w:szCs w:val="27"/>
      <w:lang w:eastAsia="en-GB"/>
    </w:rPr>
  </w:style>
  <w:style w:type="character" w:customStyle="1" w:styleId="whatwedolisttext">
    <w:name w:val="whatwedolisttext"/>
    <w:basedOn w:val="DefaultParagraphFont"/>
    <w:rsid w:val="00F209D2"/>
  </w:style>
  <w:style w:type="paragraph" w:styleId="NormalWeb">
    <w:name w:val="Normal (Web)"/>
    <w:basedOn w:val="Normal"/>
    <w:unhideWhenUsed/>
    <w:rsid w:val="00F209D2"/>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E3C68"/>
    <w:pPr>
      <w:spacing w:after="0" w:line="240" w:lineRule="auto"/>
    </w:pPr>
    <w:rPr>
      <w:sz w:val="20"/>
      <w:szCs w:val="20"/>
    </w:rPr>
  </w:style>
  <w:style w:type="character" w:customStyle="1" w:styleId="FootnoteTextChar">
    <w:name w:val="Footnote Text Char"/>
    <w:link w:val="FootnoteText"/>
    <w:uiPriority w:val="99"/>
    <w:semiHidden/>
    <w:rsid w:val="002E3C68"/>
    <w:rPr>
      <w:sz w:val="20"/>
      <w:szCs w:val="20"/>
    </w:rPr>
  </w:style>
  <w:style w:type="character" w:styleId="FootnoteReference">
    <w:name w:val="footnote reference"/>
    <w:uiPriority w:val="99"/>
    <w:semiHidden/>
    <w:unhideWhenUsed/>
    <w:rsid w:val="002E3C68"/>
    <w:rPr>
      <w:vertAlign w:val="superscript"/>
    </w:rPr>
  </w:style>
  <w:style w:type="paragraph" w:styleId="ListParagraph">
    <w:name w:val="List Paragraph"/>
    <w:basedOn w:val="Normal"/>
    <w:uiPriority w:val="34"/>
    <w:qFormat/>
    <w:rsid w:val="00374025"/>
    <w:pPr>
      <w:ind w:left="720"/>
      <w:contextualSpacing/>
    </w:pPr>
  </w:style>
  <w:style w:type="character" w:styleId="FollowedHyperlink">
    <w:name w:val="FollowedHyperlink"/>
    <w:uiPriority w:val="99"/>
    <w:semiHidden/>
    <w:unhideWhenUsed/>
    <w:rsid w:val="00374025"/>
    <w:rPr>
      <w:color w:val="800080"/>
      <w:u w:val="single"/>
    </w:rPr>
  </w:style>
  <w:style w:type="paragraph" w:styleId="NoSpacing">
    <w:name w:val="No Spacing"/>
    <w:uiPriority w:val="1"/>
    <w:qFormat/>
    <w:rsid w:val="00110C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0464">
      <w:bodyDiv w:val="1"/>
      <w:marLeft w:val="0"/>
      <w:marRight w:val="0"/>
      <w:marTop w:val="0"/>
      <w:marBottom w:val="0"/>
      <w:divBdr>
        <w:top w:val="none" w:sz="0" w:space="0" w:color="auto"/>
        <w:left w:val="none" w:sz="0" w:space="0" w:color="auto"/>
        <w:bottom w:val="none" w:sz="0" w:space="0" w:color="auto"/>
        <w:right w:val="none" w:sz="0" w:space="0" w:color="auto"/>
      </w:divBdr>
      <w:divsChild>
        <w:div w:id="1915312214">
          <w:marLeft w:val="0"/>
          <w:marRight w:val="0"/>
          <w:marTop w:val="0"/>
          <w:marBottom w:val="0"/>
          <w:divBdr>
            <w:top w:val="none" w:sz="0" w:space="0" w:color="auto"/>
            <w:left w:val="none" w:sz="0" w:space="0" w:color="auto"/>
            <w:bottom w:val="none" w:sz="0" w:space="0" w:color="auto"/>
            <w:right w:val="none" w:sz="0" w:space="0" w:color="auto"/>
          </w:divBdr>
          <w:divsChild>
            <w:div w:id="1773625630">
              <w:marLeft w:val="0"/>
              <w:marRight w:val="0"/>
              <w:marTop w:val="0"/>
              <w:marBottom w:val="0"/>
              <w:divBdr>
                <w:top w:val="none" w:sz="0" w:space="0" w:color="auto"/>
                <w:left w:val="none" w:sz="0" w:space="0" w:color="auto"/>
                <w:bottom w:val="none" w:sz="0" w:space="0" w:color="auto"/>
                <w:right w:val="none" w:sz="0" w:space="0" w:color="auto"/>
              </w:divBdr>
              <w:divsChild>
                <w:div w:id="12539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7980">
      <w:bodyDiv w:val="1"/>
      <w:marLeft w:val="0"/>
      <w:marRight w:val="0"/>
      <w:marTop w:val="0"/>
      <w:marBottom w:val="0"/>
      <w:divBdr>
        <w:top w:val="none" w:sz="0" w:space="0" w:color="auto"/>
        <w:left w:val="none" w:sz="0" w:space="0" w:color="auto"/>
        <w:bottom w:val="none" w:sz="0" w:space="0" w:color="auto"/>
        <w:right w:val="none" w:sz="0" w:space="0" w:color="auto"/>
      </w:divBdr>
    </w:div>
    <w:div w:id="932471167">
      <w:bodyDiv w:val="1"/>
      <w:marLeft w:val="0"/>
      <w:marRight w:val="0"/>
      <w:marTop w:val="0"/>
      <w:marBottom w:val="0"/>
      <w:divBdr>
        <w:top w:val="none" w:sz="0" w:space="0" w:color="auto"/>
        <w:left w:val="none" w:sz="0" w:space="0" w:color="auto"/>
        <w:bottom w:val="none" w:sz="0" w:space="0" w:color="auto"/>
        <w:right w:val="none" w:sz="0" w:space="0" w:color="auto"/>
      </w:divBdr>
    </w:div>
    <w:div w:id="1630084343">
      <w:bodyDiv w:val="1"/>
      <w:marLeft w:val="0"/>
      <w:marRight w:val="0"/>
      <w:marTop w:val="0"/>
      <w:marBottom w:val="0"/>
      <w:divBdr>
        <w:top w:val="none" w:sz="0" w:space="0" w:color="auto"/>
        <w:left w:val="none" w:sz="0" w:space="0" w:color="auto"/>
        <w:bottom w:val="none" w:sz="0" w:space="0" w:color="auto"/>
        <w:right w:val="none" w:sz="0" w:space="0" w:color="auto"/>
      </w:divBdr>
      <w:divsChild>
        <w:div w:id="274793288">
          <w:marLeft w:val="0"/>
          <w:marRight w:val="0"/>
          <w:marTop w:val="0"/>
          <w:marBottom w:val="0"/>
          <w:divBdr>
            <w:top w:val="none" w:sz="0" w:space="0" w:color="auto"/>
            <w:left w:val="none" w:sz="0" w:space="0" w:color="auto"/>
            <w:bottom w:val="none" w:sz="0" w:space="0" w:color="auto"/>
            <w:right w:val="none" w:sz="0" w:space="0" w:color="auto"/>
          </w:divBdr>
          <w:divsChild>
            <w:div w:id="1127429828">
              <w:marLeft w:val="0"/>
              <w:marRight w:val="0"/>
              <w:marTop w:val="300"/>
              <w:marBottom w:val="0"/>
              <w:divBdr>
                <w:top w:val="none" w:sz="0" w:space="0" w:color="auto"/>
                <w:left w:val="none" w:sz="0" w:space="0" w:color="auto"/>
                <w:bottom w:val="none" w:sz="0" w:space="0" w:color="auto"/>
                <w:right w:val="none" w:sz="0" w:space="0" w:color="auto"/>
              </w:divBdr>
              <w:divsChild>
                <w:div w:id="2128812873">
                  <w:marLeft w:val="0"/>
                  <w:marRight w:val="0"/>
                  <w:marTop w:val="0"/>
                  <w:marBottom w:val="0"/>
                  <w:divBdr>
                    <w:top w:val="none" w:sz="0" w:space="0" w:color="auto"/>
                    <w:left w:val="none" w:sz="0" w:space="0" w:color="auto"/>
                    <w:bottom w:val="none" w:sz="0" w:space="0" w:color="auto"/>
                    <w:right w:val="none" w:sz="0" w:space="0" w:color="auto"/>
                  </w:divBdr>
                  <w:divsChild>
                    <w:div w:id="236212563">
                      <w:marLeft w:val="0"/>
                      <w:marRight w:val="0"/>
                      <w:marTop w:val="0"/>
                      <w:marBottom w:val="225"/>
                      <w:divBdr>
                        <w:top w:val="none" w:sz="0" w:space="0" w:color="auto"/>
                        <w:left w:val="none" w:sz="0" w:space="0" w:color="auto"/>
                        <w:bottom w:val="none" w:sz="0" w:space="0" w:color="auto"/>
                        <w:right w:val="single" w:sz="6" w:space="0" w:color="999999"/>
                      </w:divBdr>
                      <w:divsChild>
                        <w:div w:id="952639157">
                          <w:marLeft w:val="0"/>
                          <w:marRight w:val="0"/>
                          <w:marTop w:val="0"/>
                          <w:marBottom w:val="0"/>
                          <w:divBdr>
                            <w:top w:val="none" w:sz="0" w:space="0" w:color="auto"/>
                            <w:left w:val="none" w:sz="0" w:space="0" w:color="auto"/>
                            <w:bottom w:val="none" w:sz="0" w:space="0" w:color="auto"/>
                            <w:right w:val="none" w:sz="0" w:space="0" w:color="auto"/>
                          </w:divBdr>
                          <w:divsChild>
                            <w:div w:id="2067759094">
                              <w:marLeft w:val="-225"/>
                              <w:marRight w:val="-225"/>
                              <w:marTop w:val="0"/>
                              <w:marBottom w:val="0"/>
                              <w:divBdr>
                                <w:top w:val="none" w:sz="0" w:space="0" w:color="auto"/>
                                <w:left w:val="none" w:sz="0" w:space="0" w:color="auto"/>
                                <w:bottom w:val="none" w:sz="0" w:space="0" w:color="auto"/>
                                <w:right w:val="none" w:sz="0" w:space="0" w:color="auto"/>
                              </w:divBdr>
                              <w:divsChild>
                                <w:div w:id="714620435">
                                  <w:marLeft w:val="0"/>
                                  <w:marRight w:val="0"/>
                                  <w:marTop w:val="0"/>
                                  <w:marBottom w:val="0"/>
                                  <w:divBdr>
                                    <w:top w:val="none" w:sz="0" w:space="0" w:color="auto"/>
                                    <w:left w:val="none" w:sz="0" w:space="0" w:color="auto"/>
                                    <w:bottom w:val="none" w:sz="0" w:space="0" w:color="auto"/>
                                    <w:right w:val="none" w:sz="0" w:space="0" w:color="auto"/>
                                  </w:divBdr>
                                  <w:divsChild>
                                    <w:div w:id="126746989">
                                      <w:marLeft w:val="0"/>
                                      <w:marRight w:val="0"/>
                                      <w:marTop w:val="0"/>
                                      <w:marBottom w:val="0"/>
                                      <w:divBdr>
                                        <w:top w:val="none" w:sz="0" w:space="0" w:color="auto"/>
                                        <w:left w:val="none" w:sz="0" w:space="0" w:color="auto"/>
                                        <w:bottom w:val="none" w:sz="0" w:space="0" w:color="auto"/>
                                        <w:right w:val="none" w:sz="0" w:space="0" w:color="auto"/>
                                      </w:divBdr>
                                      <w:divsChild>
                                        <w:div w:id="233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lworks@eastlothian.gov.uk" TargetMode="External"/><Relationship Id="rId18" Type="http://schemas.openxmlformats.org/officeDocument/2006/relationships/hyperlink" Target="http://www.gov.uk/government/organisations/department-for-work-pensions/about/complaints-procedure" TargetMode="External"/><Relationship Id="rId26" Type="http://schemas.openxmlformats.org/officeDocument/2006/relationships/hyperlink" Target="mailto:lcil@lothiancil.org.uk" TargetMode="External"/><Relationship Id="rId3" Type="http://schemas.openxmlformats.org/officeDocument/2006/relationships/styles" Target="styles.xml"/><Relationship Id="rId21" Type="http://schemas.openxmlformats.org/officeDocument/2006/relationships/hyperlink" Target="mailto:grapevine@lothiancil.org.uk" TargetMode="External"/><Relationship Id="rId7" Type="http://schemas.openxmlformats.org/officeDocument/2006/relationships/endnotes" Target="endnotes.xml"/><Relationship Id="rId12" Type="http://schemas.openxmlformats.org/officeDocument/2006/relationships/hyperlink" Target="mailto:info@allinedinburgh.org.uk" TargetMode="External"/><Relationship Id="rId17" Type="http://schemas.openxmlformats.org/officeDocument/2006/relationships/hyperlink" Target="http://www.gov.uk/government/publications/access-to-work-guide-for-employers" TargetMode="External"/><Relationship Id="rId25" Type="http://schemas.openxmlformats.org/officeDocument/2006/relationships/hyperlink" Target="http://www.samh.org.uk" TargetMode="External"/><Relationship Id="rId2" Type="http://schemas.openxmlformats.org/officeDocument/2006/relationships/numbering" Target="numbering.xml"/><Relationship Id="rId16" Type="http://schemas.openxmlformats.org/officeDocument/2006/relationships/hyperlink" Target="http://www.yourdsa.com/atw/atw-assessment/" TargetMode="External"/><Relationship Id="rId20" Type="http://schemas.openxmlformats.org/officeDocument/2006/relationships/hyperlink" Target="http://www.youtube.com/playlist?list=PLC0aQWFFHARzJYt8cED-WX1g5jD0mApT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ble.org.uk/services/employment-service/Pages/All-in-Edinburgh.aspx" TargetMode="External"/><Relationship Id="rId24" Type="http://schemas.openxmlformats.org/officeDocument/2006/relationships/hyperlink" Target="http://www.disabilityrightsuk.org" TargetMode="External"/><Relationship Id="rId5" Type="http://schemas.openxmlformats.org/officeDocument/2006/relationships/webSettings" Target="webSettings.xml"/><Relationship Id="rId15" Type="http://schemas.openxmlformats.org/officeDocument/2006/relationships/hyperlink" Target="file:///F:\LCIL%20Website\Phase%202%20development\Factsheets\Access%20to%20Work\For%20indiviudals\How%20to%20Apply%20for%20Access%20to%20Work%20(AtW).doc" TargetMode="External"/><Relationship Id="rId23" Type="http://schemas.openxmlformats.org/officeDocument/2006/relationships/hyperlink" Target="http://musselburghcab.org.uk" TargetMode="External"/><Relationship Id="rId28" Type="http://schemas.openxmlformats.org/officeDocument/2006/relationships/fontTable" Target="fontTable.xml"/><Relationship Id="rId10" Type="http://schemas.openxmlformats.org/officeDocument/2006/relationships/hyperlink" Target="http://www.gov.uk/access-to-work" TargetMode="External"/><Relationship Id="rId19" Type="http://schemas.openxmlformats.org/officeDocument/2006/relationships/hyperlink" Target="http://www.gov.uk/government/publications/access-to-work-staff-gui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F:\LCIL%20Website\Phase%202%20development\Factsheets\Access%20to%20Work\For%20indiviudals\Communication-Support-at-Interviews.doc" TargetMode="External"/><Relationship Id="rId22" Type="http://schemas.openxmlformats.org/officeDocument/2006/relationships/hyperlink" Target="http://www.citizensadviceedinburgh.org.uk/locations/" TargetMode="External"/><Relationship Id="rId27" Type="http://schemas.openxmlformats.org/officeDocument/2006/relationships/hyperlink" Target="http://www.lothianci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83A3-924C-493C-BD12-C6CD2CFE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Links>
    <vt:vector size="6" baseType="variant">
      <vt:variant>
        <vt:i4>3342401</vt:i4>
      </vt:variant>
      <vt:variant>
        <vt:i4>0</vt:i4>
      </vt:variant>
      <vt:variant>
        <vt:i4>0</vt:i4>
      </vt:variant>
      <vt:variant>
        <vt:i4>5</vt:i4>
      </vt:variant>
      <vt:variant>
        <vt:lpwstr>mailto:lcil@lothiancil.org.u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cp:lastModifiedBy>Iain McGregor</cp:lastModifiedBy>
  <cp:revision>7</cp:revision>
  <cp:lastPrinted>2014-01-24T11:42:00Z</cp:lastPrinted>
  <dcterms:created xsi:type="dcterms:W3CDTF">2016-08-11T10:47:00Z</dcterms:created>
  <dcterms:modified xsi:type="dcterms:W3CDTF">2016-08-11T10:58:00Z</dcterms:modified>
</cp:coreProperties>
</file>