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88"/>
          <w:szCs w:val="88"/>
          <w:lang w:val="en-GB" w:eastAsia="en-US"/>
        </w:rPr>
        <w:id w:val="16961912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1DF747"/>
          <w:sz w:val="56"/>
          <w:szCs w:val="56"/>
        </w:rPr>
      </w:sdtEndPr>
      <w:sdtContent>
        <w:tbl>
          <w:tblPr>
            <w:tblpPr w:leftFromText="187" w:rightFromText="187" w:vertAnchor="page" w:horzAnchor="margin" w:tblpY="526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469"/>
            <w:gridCol w:w="2094"/>
            <w:gridCol w:w="2896"/>
          </w:tblGrid>
          <w:tr w:rsidR="003D0A49" w:rsidTr="00262790">
            <w:trPr>
              <w:trHeight w:val="4044"/>
            </w:trPr>
            <w:tc>
              <w:tcPr>
                <w:tcW w:w="446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0D6CB5" w:rsidRPr="00553A0E" w:rsidRDefault="00055932" w:rsidP="000D6CB5">
                <w:pPr>
                  <w:pStyle w:val="NoSpacing"/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</w:pPr>
                <w:r w:rsidRPr="00553A0E">
                  <w:rPr>
                    <w:rFonts w:asciiTheme="majorHAnsi" w:eastAsiaTheme="majorEastAsia" w:hAnsiTheme="majorHAnsi" w:cstheme="majorBidi"/>
                    <w:b/>
                    <w:color w:val="00B050"/>
                    <w:sz w:val="88"/>
                    <w:szCs w:val="88"/>
                  </w:rPr>
                  <w:t>Affected by b</w:t>
                </w:r>
                <w:r w:rsidR="000D6CB5" w:rsidRPr="00553A0E">
                  <w:rPr>
                    <w:rFonts w:asciiTheme="majorHAnsi" w:eastAsiaTheme="majorEastAsia" w:hAnsiTheme="majorHAnsi" w:cstheme="majorBidi"/>
                    <w:b/>
                    <w:color w:val="00B050"/>
                    <w:sz w:val="88"/>
                    <w:szCs w:val="88"/>
                  </w:rPr>
                  <w:t>enefits cuts?</w:t>
                </w:r>
              </w:p>
            </w:tc>
            <w:tc>
              <w:tcPr>
                <w:tcW w:w="499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0D6CB5" w:rsidRDefault="000D6CB5" w:rsidP="000D6CB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b/>
                    <w:color w:val="4F81BD" w:themeColor="accent1"/>
                    <w:sz w:val="72"/>
                    <w:szCs w:val="7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8511C74011774900B2CF9C0959660DB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D6CB5" w:rsidRDefault="00055932" w:rsidP="000D6CB5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b/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Need some support or </w:t>
                    </w:r>
                    <w:r w:rsidR="000D6CB5" w:rsidRPr="009968F6">
                      <w:rPr>
                        <w:b/>
                        <w:color w:val="4F81BD" w:themeColor="accent1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someone to help?</w:t>
                    </w:r>
                  </w:p>
                </w:sdtContent>
              </w:sdt>
            </w:tc>
          </w:tr>
          <w:tr w:rsidR="003D0A49" w:rsidTr="00262790">
            <w:tc>
              <w:tcPr>
                <w:tcW w:w="6563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0D6CB5" w:rsidRDefault="000D6CB5" w:rsidP="00055932">
                <w:pPr>
                  <w:pStyle w:val="NoSpacing"/>
                </w:pPr>
              </w:p>
            </w:tc>
            <w:sdt>
              <w:sdtPr>
                <w:rPr>
                  <w:rFonts w:ascii="Consolas" w:eastAsiaTheme="majorEastAsia" w:hAnsi="Consolas" w:cs="Consolas"/>
                  <w:b/>
                  <w:color w:val="00B050"/>
                  <w:sz w:val="48"/>
                  <w:szCs w:val="48"/>
                  <w:u w:val="single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896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0D6CB5" w:rsidRPr="00A109D8" w:rsidRDefault="0061123D" w:rsidP="0061123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00B050"/>
                        <w:sz w:val="36"/>
                        <w:szCs w:val="36"/>
                      </w:rPr>
                    </w:pPr>
                    <w:r w:rsidRPr="0061123D"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>Next date</w:t>
                    </w:r>
                    <w:r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 xml:space="preserve"> 9th Sept.</w:t>
                    </w:r>
                    <w:r w:rsidRPr="0061123D"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 xml:space="preserve"> </w:t>
                    </w:r>
                    <w:r w:rsidR="000D6CB5" w:rsidRPr="0061123D"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 xml:space="preserve">DALKEITH </w:t>
                    </w:r>
                    <w:r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>Welfare Hall</w:t>
                    </w:r>
                    <w:r w:rsidR="000D6CB5" w:rsidRPr="0061123D"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 xml:space="preserve"> 11</w:t>
                    </w:r>
                    <w:r w:rsidR="00553A0E" w:rsidRPr="0061123D"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>AM</w:t>
                    </w:r>
                    <w:r w:rsidR="000D6CB5" w:rsidRPr="0061123D">
                      <w:rPr>
                        <w:rFonts w:ascii="Consolas" w:eastAsiaTheme="majorEastAsia" w:hAnsi="Consolas" w:cs="Consolas"/>
                        <w:b/>
                        <w:color w:val="00B050"/>
                        <w:sz w:val="48"/>
                        <w:szCs w:val="48"/>
                        <w:u w:val="single"/>
                      </w:rPr>
                      <w:t>-1PM</w:t>
                    </w:r>
                  </w:p>
                </w:tc>
              </w:sdtContent>
            </w:sdt>
          </w:tr>
        </w:tbl>
        <w:p w:rsidR="00EC0CF4" w:rsidRDefault="00262790" w:rsidP="009968F6">
          <w:pPr>
            <w:ind w:left="-397" w:right="-283"/>
            <w:rPr>
              <w:color w:val="7030A0"/>
              <w:sz w:val="52"/>
              <w:szCs w:val="5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5D01FB" wp14:editId="0E21EBA1">
                    <wp:simplePos x="0" y="0"/>
                    <wp:positionH relativeFrom="column">
                      <wp:posOffset>-476250</wp:posOffset>
                    </wp:positionH>
                    <wp:positionV relativeFrom="paragraph">
                      <wp:posOffset>2881630</wp:posOffset>
                    </wp:positionV>
                    <wp:extent cx="4581525" cy="2543175"/>
                    <wp:effectExtent l="0" t="0" r="9525" b="952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81525" cy="2543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2790" w:rsidRPr="00D47EA7" w:rsidRDefault="00D47EA7" w:rsidP="00D47EA7">
                                <w:pPr>
                                  <w:rPr>
                                    <w:b/>
                                    <w:color w:val="0070C0"/>
                                    <w:sz w:val="40"/>
                                    <w:szCs w:val="40"/>
                                  </w:rPr>
                                </w:pP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Since the 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beginning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of the year a gro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up of individuals concerned about some 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aspects of 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elfare 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Reform (which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are hitting disabled people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the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hardest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have been meeting in Midlothian.  This is primarily for disabled people and people with long term conditions who are personally affected by some of the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se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changes.  The group offers a confidential space to share experiences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a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nd get information, advice and support from workers who are available to 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help on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an individual basis should 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this</w:t>
                                </w:r>
                                <w:r w:rsidRPr="00D47EA7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be required</w:t>
                                </w:r>
                                <w:r w:rsidR="00286D30">
                                  <w:rPr>
                                    <w:rFonts w:ascii="Arial" w:hAnsi="Arial" w:cs="Arial"/>
                                    <w:color w:val="0070C0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37.5pt;margin-top:226.9pt;width:360.7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e3IgIAACMEAAAOAAAAZHJzL2Uyb0RvYy54bWysU9uO2yAQfa/Uf0C8N469cT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" stroked="f">
                    <v:textbox>
                      <w:txbxContent>
                        <w:p w:rsidR="00262790" w:rsidRPr="00D47EA7" w:rsidRDefault="00D47EA7" w:rsidP="00D47EA7">
                          <w:pPr>
                            <w:rPr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Since the 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beginning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of the year a gro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up of individuals concerned about some 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aspects of 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W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elfare 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Reform (which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are hitting disabled people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the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hardest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)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have been meeting in Midlothian.  This is primarily for disabled people and people with long term conditions who are personally affected by some of the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se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changes.  The group offers a confidential space to share experiences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 a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nd get information, advice and support from workers who are available to 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help on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an individual basis should 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this</w:t>
                          </w:r>
                          <w:r w:rsidRPr="00D47EA7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 xml:space="preserve"> be required</w:t>
                          </w:r>
                          <w:r w:rsidR="00286D30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55932" w:rsidRPr="00055932">
            <w:rPr>
              <w:noProof/>
              <w:color w:val="7030A0"/>
              <w:sz w:val="52"/>
              <w:szCs w:val="5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59331D" wp14:editId="670ABF24">
                    <wp:simplePos x="0" y="0"/>
                    <wp:positionH relativeFrom="column">
                      <wp:posOffset>2628900</wp:posOffset>
                    </wp:positionH>
                    <wp:positionV relativeFrom="paragraph">
                      <wp:posOffset>5681980</wp:posOffset>
                    </wp:positionV>
                    <wp:extent cx="3600450" cy="245745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0450" cy="2457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5932" w:rsidRPr="00A109D8" w:rsidRDefault="00055932" w:rsidP="00055932">
                                <w:pPr>
                                  <w:contextualSpacing/>
                                  <w:rPr>
                                    <w:b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</w:pPr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52"/>
                                    <w:szCs w:val="52"/>
                                  </w:rPr>
                                  <w:t xml:space="preserve">Who’ll be there?  </w:t>
                                </w:r>
                              </w:p>
                              <w:p w:rsidR="00055932" w:rsidRPr="00A109D8" w:rsidRDefault="00055932" w:rsidP="00055932">
                                <w:pPr>
                                  <w:contextualSpacing/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A109D8"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>Nicole</w:t>
                                </w:r>
                                <w:r w:rsidR="00A109D8" w:rsidRPr="00A109D8"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109D8"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>-</w:t>
                                </w:r>
                                <w:r w:rsidR="00A109D8" w:rsidRPr="00A109D8"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109D8"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>Welfare Advice.</w:t>
                                </w:r>
                                <w:proofErr w:type="gramEnd"/>
                                <w:r w:rsidRPr="00A109D8">
                                  <w:rPr>
                                    <w:b/>
                                    <w:color w:val="215868" w:themeColor="accent5" w:themeShade="80"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</w:p>
                              <w:p w:rsidR="00055932" w:rsidRPr="00A109D8" w:rsidRDefault="00055932" w:rsidP="00055932">
                                <w:pPr>
                                  <w:contextualSpacing/>
                                  <w:rPr>
                                    <w:b/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A109D8">
                                  <w:rPr>
                                    <w:b/>
                                    <w:color w:val="00B050"/>
                                    <w:sz w:val="36"/>
                                    <w:szCs w:val="36"/>
                                  </w:rPr>
                                  <w:t>Kirstie</w:t>
                                </w:r>
                                <w:r w:rsidR="00A109D8" w:rsidRPr="00A109D8">
                                  <w:rPr>
                                    <w:b/>
                                    <w:color w:val="00B05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5D3241">
                                  <w:rPr>
                                    <w:b/>
                                    <w:color w:val="00B050"/>
                                    <w:sz w:val="36"/>
                                    <w:szCs w:val="36"/>
                                  </w:rPr>
                                  <w:t>&amp; Neil</w:t>
                                </w:r>
                                <w:r w:rsidRPr="00A109D8">
                                  <w:rPr>
                                    <w:b/>
                                    <w:color w:val="00B050"/>
                                    <w:sz w:val="36"/>
                                    <w:szCs w:val="36"/>
                                  </w:rPr>
                                  <w:t>- Grapevine.</w:t>
                                </w:r>
                                <w:proofErr w:type="gramEnd"/>
                                <w:r w:rsidRPr="00A109D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  <w:r w:rsidR="00A109D8" w:rsidRPr="00A109D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proofErr w:type="gramStart"/>
                                <w:r w:rsidRPr="00A109D8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>Eric</w:t>
                                </w:r>
                                <w:r w:rsidR="00A109D8" w:rsidRPr="00A109D8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 xml:space="preserve"> &amp;</w:t>
                                </w:r>
                                <w:r w:rsidRPr="00A109D8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 xml:space="preserve"> Marlene</w:t>
                                </w:r>
                                <w:r w:rsidR="00A109D8" w:rsidRPr="00A109D8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286D30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>–</w:t>
                                </w:r>
                                <w:r w:rsidR="00A109D8" w:rsidRPr="00A109D8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286D30">
                                  <w:rPr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>Forward Mid.</w:t>
                                </w:r>
                                <w:r w:rsidRPr="00A109D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A109D8" w:rsidRPr="00A109D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>Stuart</w:t>
                                </w:r>
                                <w:r w:rsidR="00A109D8"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 xml:space="preserve"> &amp;</w:t>
                                </w:r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 xml:space="preserve"> Morag</w:t>
                                </w:r>
                                <w:r w:rsidR="00A109D8"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>-</w:t>
                                </w:r>
                                <w:r w:rsidR="00A109D8"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>Local Area</w:t>
                                </w:r>
                                <w:r w:rsidR="00A109D8"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>Co-ordinators.</w:t>
                                </w:r>
                                <w:proofErr w:type="gramEnd"/>
                                <w:r w:rsidRPr="00A109D8">
                                  <w:rPr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 w:rsidR="00A109D8" w:rsidRPr="00A109D8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br/>
                                </w:r>
                                <w:proofErr w:type="gramStart"/>
                                <w:r w:rsidRPr="00A109D8">
                                  <w:rPr>
                                    <w:b/>
                                    <w:color w:val="4F6228" w:themeColor="accent3" w:themeShade="80"/>
                                    <w:sz w:val="36"/>
                                    <w:szCs w:val="36"/>
                                  </w:rPr>
                                  <w:t>Penny</w:t>
                                </w:r>
                                <w:r w:rsidR="00A109D8" w:rsidRPr="00A109D8">
                                  <w:rPr>
                                    <w:b/>
                                    <w:color w:val="4F6228" w:themeColor="accent3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109D8">
                                  <w:rPr>
                                    <w:b/>
                                    <w:color w:val="4F6228" w:themeColor="accent3" w:themeShade="80"/>
                                    <w:sz w:val="36"/>
                                    <w:szCs w:val="36"/>
                                  </w:rPr>
                                  <w:t>-</w:t>
                                </w:r>
                                <w:r w:rsidR="00A109D8" w:rsidRPr="00A109D8">
                                  <w:rPr>
                                    <w:b/>
                                    <w:color w:val="4F6228" w:themeColor="accent3" w:themeShade="8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A109D8">
                                  <w:rPr>
                                    <w:b/>
                                    <w:color w:val="4F6228" w:themeColor="accent3" w:themeShade="80"/>
                                    <w:sz w:val="36"/>
                                    <w:szCs w:val="36"/>
                                  </w:rPr>
                                  <w:t>hardship co-ordinator.</w:t>
                                </w:r>
                                <w:proofErr w:type="gramEnd"/>
                              </w:p>
                              <w:p w:rsidR="00055932" w:rsidRPr="00055932" w:rsidRDefault="00055932" w:rsidP="00055932">
                                <w:r w:rsidRPr="00055932">
                                  <w:t> </w:t>
                                </w:r>
                              </w:p>
                              <w:p w:rsidR="00055932" w:rsidRDefault="0005593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207pt;margin-top:447.4pt;width:283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" stroked="f">
                    <v:textbox>
                      <w:txbxContent>
                        <w:p w:rsidR="00055932" w:rsidRPr="00A109D8" w:rsidRDefault="00055932" w:rsidP="00055932">
                          <w:pPr>
                            <w:contextualSpacing/>
                            <w:rPr>
                              <w:b/>
                              <w:color w:val="548DD4" w:themeColor="text2" w:themeTint="99"/>
                              <w:sz w:val="52"/>
                              <w:szCs w:val="52"/>
                            </w:rPr>
                          </w:pPr>
                          <w:r w:rsidRPr="00A109D8">
                            <w:rPr>
                              <w:b/>
                              <w:color w:val="548DD4" w:themeColor="text2" w:themeTint="99"/>
                              <w:sz w:val="52"/>
                              <w:szCs w:val="52"/>
                            </w:rPr>
                            <w:t xml:space="preserve">Who’ll be there?  </w:t>
                          </w:r>
                        </w:p>
                        <w:p w:rsidR="00055932" w:rsidRPr="00A109D8" w:rsidRDefault="00055932" w:rsidP="00055932">
                          <w:pPr>
                            <w:contextualSpacing/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</w:pPr>
                          <w:proofErr w:type="gramStart"/>
                          <w:r w:rsidRPr="00A109D8"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  <w:t>Nicole</w:t>
                          </w:r>
                          <w:r w:rsidR="00A109D8" w:rsidRPr="00A109D8"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109D8"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  <w:t>-</w:t>
                          </w:r>
                          <w:r w:rsidR="00A109D8" w:rsidRPr="00A109D8"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109D8"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  <w:t>Welfare Advice.</w:t>
                          </w:r>
                          <w:proofErr w:type="gramEnd"/>
                          <w:r w:rsidRPr="00A109D8">
                            <w:rPr>
                              <w:b/>
                              <w:color w:val="215868" w:themeColor="accent5" w:themeShade="80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55932" w:rsidRPr="00A109D8" w:rsidRDefault="00055932" w:rsidP="00055932">
                          <w:pPr>
                            <w:contextualSpacing/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proofErr w:type="gramStart"/>
                          <w:r w:rsidRPr="00A109D8">
                            <w:rPr>
                              <w:b/>
                              <w:color w:val="00B050"/>
                              <w:sz w:val="36"/>
                              <w:szCs w:val="36"/>
                            </w:rPr>
                            <w:t>Kirstie</w:t>
                          </w:r>
                          <w:r w:rsidR="00A109D8" w:rsidRPr="00A109D8">
                            <w:rPr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</w:t>
                          </w:r>
                          <w:r w:rsidR="005D3241">
                            <w:rPr>
                              <w:b/>
                              <w:color w:val="00B050"/>
                              <w:sz w:val="36"/>
                              <w:szCs w:val="36"/>
                            </w:rPr>
                            <w:t>&amp; Neil</w:t>
                          </w:r>
                          <w:r w:rsidRPr="00A109D8">
                            <w:rPr>
                              <w:b/>
                              <w:color w:val="00B050"/>
                              <w:sz w:val="36"/>
                              <w:szCs w:val="36"/>
                            </w:rPr>
                            <w:t>- Grapevine.</w:t>
                          </w:r>
                          <w:proofErr w:type="gramEnd"/>
                          <w:r w:rsidRPr="00A109D8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A109D8" w:rsidRPr="00A109D8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proofErr w:type="gramStart"/>
                          <w:r w:rsidRPr="00A109D8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Eric</w:t>
                          </w:r>
                          <w:r w:rsidR="00A109D8" w:rsidRPr="00A109D8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&amp;</w:t>
                          </w:r>
                          <w:r w:rsidRPr="00A109D8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Marlene</w:t>
                          </w:r>
                          <w:r w:rsidR="00A109D8" w:rsidRPr="00A109D8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</w:t>
                          </w:r>
                          <w:r w:rsidR="00286D30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–</w:t>
                          </w:r>
                          <w:r w:rsidR="00A109D8" w:rsidRPr="00A109D8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 xml:space="preserve"> </w:t>
                          </w:r>
                          <w:r w:rsidR="00286D30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Forward Mid.</w:t>
                          </w:r>
                          <w:r w:rsidRPr="00A109D8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A109D8" w:rsidRPr="00A109D8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Stuart</w:t>
                          </w:r>
                          <w:r w:rsidR="00A109D8"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 xml:space="preserve"> &amp;</w:t>
                          </w:r>
                          <w:r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 xml:space="preserve"> Morag</w:t>
                          </w:r>
                          <w:r w:rsidR="00A109D8"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-</w:t>
                          </w:r>
                          <w:r w:rsidR="00A109D8"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Local Area</w:t>
                          </w:r>
                          <w:r w:rsidR="00A109D8"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br/>
                          </w:r>
                          <w:r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>Co-ordinators.</w:t>
                          </w:r>
                          <w:proofErr w:type="gramEnd"/>
                          <w:r w:rsidRPr="00A109D8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  <w:t xml:space="preserve">   </w:t>
                          </w:r>
                          <w:r w:rsidR="00A109D8" w:rsidRPr="00A109D8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proofErr w:type="gramStart"/>
                          <w:r w:rsidRPr="00A109D8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>Penny</w:t>
                          </w:r>
                          <w:r w:rsidR="00A109D8" w:rsidRPr="00A109D8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109D8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>-</w:t>
                          </w:r>
                          <w:r w:rsidR="00A109D8" w:rsidRPr="00A109D8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109D8">
                            <w:rPr>
                              <w:b/>
                              <w:color w:val="4F6228" w:themeColor="accent3" w:themeShade="80"/>
                              <w:sz w:val="36"/>
                              <w:szCs w:val="36"/>
                            </w:rPr>
                            <w:t>hardship co-ordinator.</w:t>
                          </w:r>
                          <w:proofErr w:type="gramEnd"/>
                        </w:p>
                        <w:p w:rsidR="00055932" w:rsidRPr="00055932" w:rsidRDefault="00055932" w:rsidP="00055932">
                          <w:r w:rsidRPr="00055932">
                            <w:t> </w:t>
                          </w:r>
                        </w:p>
                        <w:p w:rsidR="00055932" w:rsidRDefault="00055932"/>
                      </w:txbxContent>
                    </v:textbox>
                  </v:shape>
                </w:pict>
              </mc:Fallback>
            </mc:AlternateContent>
          </w:r>
          <w:r w:rsidR="000D6CB5">
            <w:rPr>
              <w:noProof/>
              <w:lang w:eastAsia="en-GB"/>
            </w:rPr>
            <w:drawing>
              <wp:inline distT="0" distB="0" distL="0" distR="0" wp14:anchorId="2253BF97" wp14:editId="01E9D2D6">
                <wp:extent cx="2771775" cy="2505075"/>
                <wp:effectExtent l="0" t="0" r="9525" b="9525"/>
                <wp:docPr id="1" name="Picture 1" descr="http://www.hacw.nhs.uk/EasysiteWeb/getresource.axd?AssetID=21490&amp;type=full&amp;servicetype=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hacw.nhs.uk/EasysiteWeb/getresource.axd?AssetID=21490&amp;type=full&amp;servicetype=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09D8" w:rsidRPr="00A109D8" w:rsidRDefault="009968F6" w:rsidP="00A109D8">
          <w:pPr>
            <w:ind w:left="-397" w:right="-283"/>
            <w:rPr>
              <w:color w:val="1DF747"/>
              <w:sz w:val="56"/>
              <w:szCs w:val="56"/>
              <w14:textFill>
                <w14:solidFill>
                  <w14:srgbClr w14:val="1DF747">
                    <w14:lumMod w14:val="50000"/>
                  </w14:srgbClr>
                </w14:solidFill>
              </w14:textFill>
            </w:rPr>
          </w:pPr>
          <w:r w:rsidRPr="00A109D8">
            <w:rPr>
              <w:color w:val="4F6228" w:themeColor="accent3" w:themeShade="80"/>
              <w:sz w:val="36"/>
              <w:szCs w:val="36"/>
            </w:rPr>
            <w:t>Come and be part of</w:t>
          </w:r>
          <w:r w:rsidR="00A109D8">
            <w:rPr>
              <w:color w:val="4F6228" w:themeColor="accent3" w:themeShade="80"/>
              <w:sz w:val="44"/>
              <w:szCs w:val="44"/>
            </w:rPr>
            <w:t>….</w:t>
          </w:r>
          <w:r w:rsidR="00A109D8">
            <w:rPr>
              <w:color w:val="4F6228" w:themeColor="accent3" w:themeShade="80"/>
              <w:sz w:val="44"/>
              <w:szCs w:val="44"/>
            </w:rPr>
            <w:br/>
          </w:r>
          <w:r w:rsidRPr="00A109D8">
            <w:rPr>
              <w:b/>
              <w:color w:val="1DF747"/>
              <w:sz w:val="56"/>
              <w:szCs w:val="56"/>
              <w:u w:val="single"/>
            </w:rPr>
            <w:t>Midlothian Benefits Cuts Support Group!</w:t>
          </w:r>
        </w:p>
      </w:sdtContent>
    </w:sdt>
    <w:p w:rsidR="009C05D8" w:rsidRPr="00262790" w:rsidRDefault="00A109D8" w:rsidP="00A109D8">
      <w:pPr>
        <w:ind w:left="-397" w:right="-283"/>
        <w:jc w:val="center"/>
        <w:rPr>
          <w:color w:val="4F6228" w:themeColor="accent3" w:themeShade="80"/>
          <w:sz w:val="24"/>
          <w:szCs w:val="24"/>
        </w:rPr>
      </w:pPr>
      <w:r w:rsidRPr="00262790">
        <w:rPr>
          <w:b/>
          <w:bCs/>
          <w:color w:val="00B0F0"/>
          <w:sz w:val="24"/>
          <w:szCs w:val="24"/>
        </w:rPr>
        <w:t>For further details, please contact</w:t>
      </w:r>
      <w:proofErr w:type="gramStart"/>
      <w:r w:rsidRPr="00262790">
        <w:rPr>
          <w:b/>
          <w:bCs/>
          <w:color w:val="00B0F0"/>
          <w:sz w:val="24"/>
          <w:szCs w:val="24"/>
        </w:rPr>
        <w:t>:</w:t>
      </w:r>
      <w:proofErr w:type="gramEnd"/>
      <w:r w:rsidRPr="00262790">
        <w:rPr>
          <w:b/>
          <w:bCs/>
          <w:color w:val="00B0F0"/>
          <w:sz w:val="24"/>
          <w:szCs w:val="24"/>
        </w:rPr>
        <w:br/>
        <w:t>Eric or Ian t: 0131 663 9471 or Kirstie  t: 0131 475 2370</w:t>
      </w:r>
      <w:r w:rsidRPr="00262790">
        <w:rPr>
          <w:b/>
          <w:bCs/>
          <w:color w:val="00B0F0"/>
          <w:sz w:val="24"/>
          <w:szCs w:val="24"/>
        </w:rPr>
        <w:br/>
        <w:t>e: eric.johnstone@mvacvs.org.uk</w:t>
      </w:r>
    </w:p>
    <w:sectPr w:rsidR="009C05D8" w:rsidRPr="00262790" w:rsidSect="003D0A49">
      <w:pgSz w:w="11907" w:h="16839" w:code="9"/>
      <w:pgMar w:top="907" w:right="1440" w:bottom="397" w:left="1440" w:header="709" w:footer="709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CD" w:rsidRDefault="00782FCD" w:rsidP="009968F6">
      <w:pPr>
        <w:spacing w:after="0" w:line="240" w:lineRule="auto"/>
      </w:pPr>
      <w:r>
        <w:separator/>
      </w:r>
    </w:p>
  </w:endnote>
  <w:endnote w:type="continuationSeparator" w:id="0">
    <w:p w:rsidR="00782FCD" w:rsidRDefault="00782FCD" w:rsidP="0099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CD" w:rsidRDefault="00782FCD" w:rsidP="009968F6">
      <w:pPr>
        <w:spacing w:after="0" w:line="240" w:lineRule="auto"/>
      </w:pPr>
      <w:r>
        <w:separator/>
      </w:r>
    </w:p>
  </w:footnote>
  <w:footnote w:type="continuationSeparator" w:id="0">
    <w:p w:rsidR="00782FCD" w:rsidRDefault="00782FCD" w:rsidP="0099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D2C"/>
    <w:multiLevelType w:val="hybridMultilevel"/>
    <w:tmpl w:val="5D4A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729F4"/>
    <w:multiLevelType w:val="hybridMultilevel"/>
    <w:tmpl w:val="449A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2E3"/>
    <w:multiLevelType w:val="hybridMultilevel"/>
    <w:tmpl w:val="C9EE3006"/>
    <w:lvl w:ilvl="0" w:tplc="880CBB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B0F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5"/>
    <w:rsid w:val="00055932"/>
    <w:rsid w:val="000D6CB5"/>
    <w:rsid w:val="00262790"/>
    <w:rsid w:val="00286D30"/>
    <w:rsid w:val="002D1469"/>
    <w:rsid w:val="003D0A49"/>
    <w:rsid w:val="00553A0E"/>
    <w:rsid w:val="005D3241"/>
    <w:rsid w:val="0061123D"/>
    <w:rsid w:val="00782FCD"/>
    <w:rsid w:val="0078383B"/>
    <w:rsid w:val="009968F6"/>
    <w:rsid w:val="009C05D8"/>
    <w:rsid w:val="00A109D8"/>
    <w:rsid w:val="00D47EA7"/>
    <w:rsid w:val="00E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CB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6CB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F6"/>
  </w:style>
  <w:style w:type="paragraph" w:styleId="Footer">
    <w:name w:val="footer"/>
    <w:basedOn w:val="Normal"/>
    <w:link w:val="FooterChar"/>
    <w:uiPriority w:val="99"/>
    <w:unhideWhenUsed/>
    <w:rsid w:val="009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F6"/>
  </w:style>
  <w:style w:type="paragraph" w:styleId="ListParagraph">
    <w:name w:val="List Paragraph"/>
    <w:basedOn w:val="Normal"/>
    <w:uiPriority w:val="34"/>
    <w:qFormat/>
    <w:rsid w:val="0026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CB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D6CB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F6"/>
  </w:style>
  <w:style w:type="paragraph" w:styleId="Footer">
    <w:name w:val="footer"/>
    <w:basedOn w:val="Normal"/>
    <w:link w:val="FooterChar"/>
    <w:uiPriority w:val="99"/>
    <w:unhideWhenUsed/>
    <w:rsid w:val="009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F6"/>
  </w:style>
  <w:style w:type="paragraph" w:styleId="ListParagraph">
    <w:name w:val="List Paragraph"/>
    <w:basedOn w:val="Normal"/>
    <w:uiPriority w:val="34"/>
    <w:qFormat/>
    <w:rsid w:val="002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FD"/>
    <w:rsid w:val="009455A5"/>
    <w:rsid w:val="00D61919"/>
    <w:rsid w:val="00E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2BA0E38764EB48FBAE22CC2F6D17A">
    <w:name w:val="E582BA0E38764EB48FBAE22CC2F6D17A"/>
    <w:rsid w:val="00E21AFD"/>
  </w:style>
  <w:style w:type="paragraph" w:customStyle="1" w:styleId="ECC03DFBC713442EB74F7EE1125FC4FE">
    <w:name w:val="ECC03DFBC713442EB74F7EE1125FC4FE"/>
    <w:rsid w:val="00E21AFD"/>
  </w:style>
  <w:style w:type="paragraph" w:customStyle="1" w:styleId="8511C74011774900B2CF9C0959660DB9">
    <w:name w:val="8511C74011774900B2CF9C0959660DB9"/>
    <w:rsid w:val="00E21AFD"/>
  </w:style>
  <w:style w:type="paragraph" w:customStyle="1" w:styleId="08E6DAD334524F64B5F175DD0131C8D2">
    <w:name w:val="08E6DAD334524F64B5F175DD0131C8D2"/>
    <w:rsid w:val="00E21AFD"/>
  </w:style>
  <w:style w:type="paragraph" w:customStyle="1" w:styleId="DE482193D0804C56991B457735E58431">
    <w:name w:val="DE482193D0804C56991B457735E58431"/>
    <w:rsid w:val="00E21AFD"/>
  </w:style>
  <w:style w:type="paragraph" w:customStyle="1" w:styleId="A0AE866735C24090B6CB605193C558CE">
    <w:name w:val="A0AE866735C24090B6CB605193C558CE"/>
    <w:rsid w:val="00E21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2BA0E38764EB48FBAE22CC2F6D17A">
    <w:name w:val="E582BA0E38764EB48FBAE22CC2F6D17A"/>
    <w:rsid w:val="00E21AFD"/>
  </w:style>
  <w:style w:type="paragraph" w:customStyle="1" w:styleId="ECC03DFBC713442EB74F7EE1125FC4FE">
    <w:name w:val="ECC03DFBC713442EB74F7EE1125FC4FE"/>
    <w:rsid w:val="00E21AFD"/>
  </w:style>
  <w:style w:type="paragraph" w:customStyle="1" w:styleId="8511C74011774900B2CF9C0959660DB9">
    <w:name w:val="8511C74011774900B2CF9C0959660DB9"/>
    <w:rsid w:val="00E21AFD"/>
  </w:style>
  <w:style w:type="paragraph" w:customStyle="1" w:styleId="08E6DAD334524F64B5F175DD0131C8D2">
    <w:name w:val="08E6DAD334524F64B5F175DD0131C8D2"/>
    <w:rsid w:val="00E21AFD"/>
  </w:style>
  <w:style w:type="paragraph" w:customStyle="1" w:styleId="DE482193D0804C56991B457735E58431">
    <w:name w:val="DE482193D0804C56991B457735E58431"/>
    <w:rsid w:val="00E21AFD"/>
  </w:style>
  <w:style w:type="paragraph" w:customStyle="1" w:styleId="A0AE866735C24090B6CB605193C558CE">
    <w:name w:val="A0AE866735C24090B6CB605193C558CE"/>
    <w:rsid w:val="00E21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Need some support or someone to help?</PublishDate>
  <Abstract>* BE BETTER INFORMED.     *GET GOOD ADVICE.           *MEET PEOPLE IN A SIMILAR   SITUATION.                         *HELP OTHERS.                      *TALK TO PROFESSIONALS  WHO KNOW.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Next date 9th Sept. DALKEITH Welfare Hall 11AM-1PM</dc:subject>
  <dc:creator>Eric Johnstone</dc:creator>
  <cp:lastModifiedBy>Kristina Lewis</cp:lastModifiedBy>
  <cp:revision>2</cp:revision>
  <cp:lastPrinted>2014-07-08T08:42:00Z</cp:lastPrinted>
  <dcterms:created xsi:type="dcterms:W3CDTF">2014-07-18T13:04:00Z</dcterms:created>
  <dcterms:modified xsi:type="dcterms:W3CDTF">2014-07-18T13:04:00Z</dcterms:modified>
</cp:coreProperties>
</file>